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2092"/>
        <w:gridCol w:w="1046"/>
      </w:tblGrid>
      <w:tr w:rsidR="007F098B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723463">
              <w:rPr>
                <w:rFonts w:cs="ＭＳ 明朝" w:hint="eastAsia"/>
                <w:color w:val="000000"/>
                <w:kern w:val="0"/>
                <w:szCs w:val="24"/>
              </w:rPr>
              <w:t>工場等</w:t>
            </w:r>
            <w:r w:rsidR="00080C35">
              <w:rPr>
                <w:rFonts w:cs="ＭＳ 明朝" w:hint="eastAsia"/>
                <w:color w:val="000000"/>
                <w:kern w:val="0"/>
                <w:szCs w:val="24"/>
              </w:rPr>
              <w:t>設置</w:t>
            </w:r>
            <w:r w:rsidR="00723463">
              <w:rPr>
                <w:rFonts w:cs="ＭＳ 明朝" w:hint="eastAsia"/>
                <w:color w:val="000000"/>
                <w:kern w:val="0"/>
                <w:szCs w:val="24"/>
              </w:rPr>
              <w:t>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6"/>
            <w:vAlign w:val="center"/>
          </w:tcPr>
          <w:p w:rsidR="00CF7E91" w:rsidRPr="00B0699F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6"/>
            <w:vAlign w:val="center"/>
          </w:tcPr>
          <w:p w:rsidR="00CF7E91" w:rsidRPr="00B0699F" w:rsidRDefault="00CF7E91" w:rsidP="007F098B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F60DDF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投下固定資産総額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F60DDF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設備等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F60DDF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80C35"/>
    <w:rsid w:val="00257741"/>
    <w:rsid w:val="00284279"/>
    <w:rsid w:val="002A2632"/>
    <w:rsid w:val="00325B64"/>
    <w:rsid w:val="003F1E07"/>
    <w:rsid w:val="00535F87"/>
    <w:rsid w:val="005B0227"/>
    <w:rsid w:val="00607000"/>
    <w:rsid w:val="00622A90"/>
    <w:rsid w:val="00723463"/>
    <w:rsid w:val="007F098B"/>
    <w:rsid w:val="00A14842"/>
    <w:rsid w:val="00AA1023"/>
    <w:rsid w:val="00B0699F"/>
    <w:rsid w:val="00B41151"/>
    <w:rsid w:val="00CB2FF1"/>
    <w:rsid w:val="00CF7E91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14</cp:revision>
  <dcterms:created xsi:type="dcterms:W3CDTF">2022-11-29T04:19:00Z</dcterms:created>
  <dcterms:modified xsi:type="dcterms:W3CDTF">2022-12-02T06:01:00Z</dcterms:modified>
</cp:coreProperties>
</file>