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tbl>
      <w:tblPr>
        <w:tblStyle w:val="11"/>
        <w:tblW w:w="104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0485"/>
      </w:tblGrid>
      <w:tr>
        <w:trPr/>
        <w:tc>
          <w:tcPr>
            <w:tcW w:w="10485" w:type="dxa"/>
            <w:tcBorders>
              <w:top w:val="single" w:color="2E5F9A" w:sz="12" w:space="0"/>
              <w:left w:val="single" w:color="2E5F9A" w:sz="12" w:space="0"/>
              <w:bottom w:val="single" w:color="2E5F9A" w:sz="12" w:space="0"/>
              <w:right w:val="single" w:color="2E5F9A" w:sz="12" w:space="0"/>
              <w:tl2br w:val="none" w:color="auto" w:sz="0" w:space="0"/>
              <w:tr2bl w:val="none" w:color="auto" w:sz="0" w:space="0"/>
            </w:tcBorders>
            <w:shd w:val="clear" w:color="auto" w:fill="EBF3FB"/>
            <w:tcMar>
              <w:top w:w="200" w:type="dxa"/>
              <w:left w:w="280" w:type="dxa"/>
              <w:bottom w:w="200" w:type="dxa"/>
              <w:right w:w="280" w:type="dxa"/>
            </w:tcMar>
            <w:vAlign w:val="top"/>
          </w:tcPr>
          <w:p>
            <w:pPr>
              <w:pStyle w:val="0"/>
              <w:spacing w:before="0" w:beforeLines="0" w:beforeAutospacing="0" w:after="80" w:afterLines="0" w:afterAutospacing="0"/>
              <w:jc w:val="left"/>
              <w:rPr>
                <w:rFonts w:hint="default"/>
              </w:rPr>
            </w:pPr>
            <w:r>
              <w:rPr>
                <w:rFonts w:hint="default"/>
                <w:color w:val="2E5F9A"/>
                <w:sz w:val="18"/>
              </w:rPr>
              <w:t>千曲市　日本デルモンテ</w:t>
            </w:r>
            <w:r>
              <w:rPr>
                <w:rFonts w:hint="eastAsia"/>
                <w:color w:val="2E5F9A"/>
                <w:sz w:val="18"/>
              </w:rPr>
              <w:t>長野</w:t>
            </w:r>
            <w:r>
              <w:rPr>
                <w:rFonts w:hint="default"/>
                <w:color w:val="2E5F9A"/>
                <w:sz w:val="18"/>
              </w:rPr>
              <w:t>工場跡地活用</w:t>
            </w:r>
          </w:p>
          <w:p>
            <w:pPr>
              <w:pStyle w:val="0"/>
              <w:spacing w:before="0" w:beforeLines="0" w:beforeAutospacing="0" w:after="60" w:afterLines="0" w:afterAutospacing="0"/>
              <w:jc w:val="left"/>
              <w:rPr>
                <w:rFonts w:hint="default"/>
              </w:rPr>
            </w:pPr>
            <w:r>
              <w:rPr>
                <w:rFonts w:hint="default"/>
                <w:b w:val="1"/>
                <w:color w:val="1A3A5C"/>
                <w:sz w:val="32"/>
              </w:rPr>
              <w:t>サウンディング型市場調査　概要</w:t>
            </w:r>
          </w:p>
          <w:p>
            <w:pPr>
              <w:pStyle w:val="0"/>
              <w:spacing w:before="0" w:beforeLines="0" w:beforeAutospacing="0" w:after="80" w:afterLines="0" w:afterAutospacing="0"/>
              <w:jc w:val="left"/>
              <w:rPr>
                <w:rFonts w:hint="default"/>
              </w:rPr>
            </w:pPr>
            <w:r>
              <w:rPr>
                <w:rFonts w:hint="default"/>
                <w:color w:val="2E5F9A"/>
                <w:sz w:val="20"/>
              </w:rPr>
              <w:t>～民間事業者のみなさまへ～</w:t>
            </w:r>
          </w:p>
        </w:tc>
      </w:tr>
    </w:tbl>
    <w:p>
      <w:pPr>
        <w:pStyle w:val="0"/>
        <w:spacing w:before="0" w:beforeLines="0" w:beforeAutospacing="0" w:after="80" w:afterLines="0" w:afterAutospacing="0"/>
        <w:jc w:val="left"/>
        <w:rPr>
          <w:rFonts w:hint="default"/>
        </w:rPr>
      </w:pPr>
    </w:p>
    <w:p>
      <w:pPr>
        <w:pStyle w:val="0"/>
        <w:spacing w:before="0" w:beforeLines="0" w:beforeAutospacing="0" w:after="120" w:afterLines="0" w:afterAutospacing="0"/>
        <w:jc w:val="left"/>
        <w:rPr>
          <w:rFonts w:hint="default"/>
        </w:rPr>
      </w:pPr>
      <w:r>
        <w:rPr>
          <w:rFonts w:hint="default"/>
          <w:b w:val="1"/>
          <w:color w:val="CC0000"/>
          <w:sz w:val="18"/>
        </w:rPr>
        <w:t>【ご注意】</w:t>
      </w:r>
      <w:r>
        <w:rPr>
          <w:rFonts w:hint="default"/>
          <w:color w:val="333333"/>
          <w:sz w:val="18"/>
        </w:rPr>
        <w:t>　</w:t>
      </w:r>
    </w:p>
    <w:p>
      <w:pPr>
        <w:pStyle w:val="0"/>
        <w:spacing w:before="0" w:beforeLines="0" w:beforeAutospacing="0" w:after="120" w:afterLines="0" w:afterAutospacing="0"/>
        <w:jc w:val="left"/>
        <w:rPr>
          <w:rFonts w:hint="default"/>
        </w:rPr>
      </w:pPr>
      <w:r>
        <w:rPr>
          <w:rFonts w:hint="default"/>
          <w:color w:val="333333"/>
          <w:sz w:val="18"/>
        </w:rPr>
        <w:t>本調査は事業者の募集ではなく、今後の土地活用条件を検討するための「対話」です。記載内容が直ちに今後の公募における提案内容として取り扱われることはありません。</w:t>
      </w:r>
    </w:p>
    <w:p>
      <w:pPr>
        <w:pStyle w:val="0"/>
        <w:pBdr>
          <w:bottom w:val="single" w:color="2E5F9A" w:sz="6" w:space="2"/>
        </w:pBdr>
        <w:spacing w:after="120" w:afterLines="0" w:afterAutospacing="0"/>
        <w:rPr>
          <w:rFonts w:hint="default"/>
        </w:rPr>
      </w:pPr>
      <w:r>
        <w:rPr>
          <w:rFonts w:hint="default"/>
          <w:b w:val="1"/>
          <w:color w:val="2E5F9A"/>
          <w:sz w:val="22"/>
        </w:rPr>
        <w:t>１　調査の目的</w:t>
      </w:r>
    </w:p>
    <w:p>
      <w:pPr>
        <w:pStyle w:val="0"/>
        <w:spacing w:before="0" w:beforeLines="0" w:beforeAutospacing="0" w:after="80" w:afterLines="0" w:afterAutospacing="0"/>
        <w:jc w:val="left"/>
        <w:rPr>
          <w:rFonts w:hint="default"/>
        </w:rPr>
      </w:pPr>
      <w:r>
        <w:rPr>
          <w:rFonts w:hint="default"/>
          <w:b w:val="0"/>
          <w:color w:val="000000"/>
          <w:sz w:val="19"/>
        </w:rPr>
        <w:t>千曲市は、屋代駅に近接する日本デルモンテ</w:t>
      </w:r>
      <w:r>
        <w:rPr>
          <w:rFonts w:hint="eastAsia"/>
          <w:b w:val="0"/>
          <w:color w:val="000000"/>
          <w:sz w:val="19"/>
        </w:rPr>
        <w:t>長野</w:t>
      </w:r>
      <w:r>
        <w:rPr>
          <w:rFonts w:hint="default"/>
          <w:b w:val="0"/>
          <w:color w:val="000000"/>
          <w:sz w:val="19"/>
        </w:rPr>
        <w:t>工場跡地（約</w:t>
      </w:r>
      <w:r>
        <w:rPr>
          <w:rFonts w:hint="default"/>
          <w:b w:val="0"/>
          <w:color w:val="000000"/>
          <w:sz w:val="19"/>
        </w:rPr>
        <w:t>14,000</w:t>
      </w:r>
      <w:r>
        <w:rPr>
          <w:rFonts w:hint="default"/>
          <w:b w:val="0"/>
          <w:color w:val="000000"/>
          <w:sz w:val="19"/>
        </w:rPr>
        <w:t>㎡）の活用について、民間事業者の事業アイディアや課題認識を幅広く把握することを目的とし、サウンディング型市場調査を実施します。具体的な用途・施設内容はまだ決定していません。市として重視したいまちづくりの方向性をお示ししつつ、民間事業者の皆さまの自由な発想による提案・意見をお聞きします。</w:t>
      </w:r>
    </w:p>
    <w:p>
      <w:pPr>
        <w:pStyle w:val="0"/>
        <w:spacing w:before="0" w:beforeLines="0" w:beforeAutospacing="0" w:after="80" w:afterLines="0" w:afterAutospacing="0"/>
        <w:jc w:val="left"/>
        <w:rPr>
          <w:rFonts w:hint="default"/>
        </w:rPr>
      </w:pPr>
    </w:p>
    <w:p>
      <w:pPr>
        <w:pStyle w:val="0"/>
        <w:pBdr>
          <w:bottom w:val="single" w:color="2E5F9A" w:sz="6" w:space="2"/>
        </w:pBdr>
        <w:tabs>
          <w:tab w:val="left" w:leader="none" w:pos="10348"/>
        </w:tabs>
        <w:spacing w:after="120" w:afterLines="0" w:afterAutospacing="0"/>
        <w:rPr>
          <w:rFonts w:hint="default"/>
        </w:rPr>
      </w:pPr>
      <w:r>
        <w:rPr>
          <w:rFonts w:hint="default"/>
          <w:b w:val="1"/>
          <w:color w:val="2E5F9A"/>
          <w:sz w:val="22"/>
        </w:rPr>
        <w:t>２　対象地の概要</w:t>
      </w:r>
      <w:r>
        <w:rPr>
          <w:rFonts w:hint="eastAsia"/>
          <w:b w:val="1"/>
          <w:color w:val="2E5F9A"/>
          <w:sz w:val="22"/>
        </w:rPr>
        <w:tab/>
      </w:r>
    </w:p>
    <w:tbl>
      <w:tblPr>
        <w:tblStyle w:val="11"/>
        <w:tblpPr w:leftFromText="0" w:rightFromText="0" w:topFromText="0" w:bottomFromText="0" w:vertAnchor="text" w:horzAnchor="margin" w:tblpX="191" w:tblpY="705"/>
        <w:tblOverlap w:val="never"/>
        <w:tblW w:w="10495"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Look w:firstRow="1" w:lastRow="1" w:firstColumn="1" w:lastColumn="1" w:noHBand="0" w:noVBand="0" w:val="01E0"/>
      </w:tblPr>
      <w:tblGrid>
        <w:gridCol w:w="2935"/>
        <w:gridCol w:w="2363"/>
        <w:gridCol w:w="2505"/>
        <w:gridCol w:w="2692"/>
      </w:tblGrid>
      <w:tr>
        <w:trPr/>
        <w:tc>
          <w:tcPr>
            <w:tcW w:w="293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l2br w:val="nil"/>
              <w:tr2bl w:val="nil"/>
            </w:tcBorders>
            <w:shd w:val="clear" w:color="auto" w:fill="D9E1F2"/>
            <w:tcMar>
              <w:top w:w="100" w:type="dxa"/>
              <w:left w:w="160" w:type="dxa"/>
              <w:bottom w:w="100" w:type="dxa"/>
              <w:right w:w="160" w:type="dxa"/>
            </w:tcMar>
            <w:vAlign w:val="top"/>
          </w:tcPr>
          <w:p>
            <w:pPr>
              <w:pStyle w:val="0"/>
              <w:spacing w:before="0" w:beforeLines="0" w:beforeAutospacing="0" w:after="80" w:afterLines="0" w:afterAutospacing="0"/>
              <w:jc w:val="left"/>
              <w:rPr>
                <w:rFonts w:hint="eastAsia"/>
              </w:rPr>
            </w:pPr>
            <w:r>
              <w:rPr>
                <w:rFonts w:hint="default"/>
                <w:b w:val="1"/>
                <w:color w:val="000000"/>
                <w:sz w:val="18"/>
              </w:rPr>
              <w:t>所　在　地</w:t>
            </w:r>
          </w:p>
        </w:tc>
        <w:tc>
          <w:tcPr>
            <w:tcW w:w="7560" w:type="dxa"/>
            <w:gridSpan w:val="3"/>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l2br w:val="nil"/>
              <w:tr2bl w:val="nil"/>
            </w:tcBorders>
            <w:shd w:val="clear" w:color="auto" w:fill="FFFFFF"/>
            <w:tcMar>
              <w:top w:w="100" w:type="dxa"/>
              <w:left w:w="160" w:type="dxa"/>
              <w:bottom w:w="100" w:type="dxa"/>
              <w:right w:w="160" w:type="dxa"/>
            </w:tcMar>
            <w:vAlign w:val="top"/>
          </w:tcPr>
          <w:p>
            <w:pPr>
              <w:pStyle w:val="0"/>
              <w:spacing w:before="0" w:beforeLines="0" w:beforeAutospacing="0" w:after="80" w:afterLines="0" w:afterAutospacing="0"/>
              <w:jc w:val="left"/>
              <w:rPr>
                <w:rFonts w:hint="eastAsia"/>
              </w:rPr>
            </w:pPr>
            <w:r>
              <w:rPr>
                <w:rFonts w:hint="default"/>
                <w:b w:val="0"/>
                <w:color w:val="000000"/>
                <w:sz w:val="18"/>
              </w:rPr>
              <w:t>千曲市桜堂</w:t>
            </w:r>
            <w:r>
              <w:rPr>
                <w:rFonts w:hint="default"/>
                <w:b w:val="0"/>
                <w:color w:val="000000"/>
                <w:sz w:val="18"/>
              </w:rPr>
              <w:t>485</w:t>
            </w:r>
            <w:r>
              <w:rPr>
                <w:rFonts w:hint="eastAsia"/>
                <w:b w:val="0"/>
                <w:color w:val="000000"/>
                <w:sz w:val="18"/>
              </w:rPr>
              <w:t>番地　外</w:t>
            </w:r>
            <w:r>
              <w:rPr>
                <w:rFonts w:hint="eastAsia"/>
                <w:b w:val="0"/>
                <w:color w:val="000000"/>
                <w:sz w:val="18"/>
              </w:rPr>
              <w:t>13</w:t>
            </w:r>
            <w:r>
              <w:rPr>
                <w:rFonts w:hint="eastAsia"/>
                <w:b w:val="0"/>
                <w:color w:val="000000"/>
                <w:sz w:val="18"/>
              </w:rPr>
              <w:t>筆</w:t>
            </w:r>
          </w:p>
        </w:tc>
      </w:tr>
      <w:tr>
        <w:trPr/>
        <w:tc>
          <w:tcPr>
            <w:tcW w:w="293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l2br w:val="nil"/>
              <w:tr2bl w:val="nil"/>
            </w:tcBorders>
            <w:shd w:val="clear" w:color="auto" w:fill="D9E1F2"/>
            <w:tcMar>
              <w:top w:w="100" w:type="dxa"/>
              <w:left w:w="160" w:type="dxa"/>
              <w:bottom w:w="100" w:type="dxa"/>
              <w:right w:w="160" w:type="dxa"/>
            </w:tcMar>
            <w:vAlign w:val="top"/>
          </w:tcPr>
          <w:p>
            <w:pPr>
              <w:pStyle w:val="0"/>
              <w:spacing w:before="0" w:beforeLines="0" w:beforeAutospacing="0" w:after="80" w:afterLines="0" w:afterAutospacing="0"/>
              <w:jc w:val="left"/>
              <w:rPr>
                <w:rFonts w:hint="default"/>
                <w:b w:val="1"/>
              </w:rPr>
            </w:pPr>
            <w:r>
              <w:rPr>
                <w:rFonts w:hint="eastAsia"/>
                <w:b w:val="1"/>
                <w:color w:val="000000"/>
                <w:sz w:val="18"/>
              </w:rPr>
              <w:t>面　　　積</w:t>
            </w:r>
          </w:p>
        </w:tc>
        <w:tc>
          <w:tcPr>
            <w:tcW w:w="7560" w:type="dxa"/>
            <w:gridSpan w:val="3"/>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l2br w:val="nil"/>
              <w:tr2bl w:val="nil"/>
            </w:tcBorders>
            <w:shd w:val="clear" w:color="auto" w:fill="FFFFFF"/>
            <w:tcMar>
              <w:top w:w="100" w:type="dxa"/>
              <w:left w:w="160" w:type="dxa"/>
              <w:bottom w:w="100" w:type="dxa"/>
              <w:right w:w="160" w:type="dxa"/>
            </w:tcMar>
            <w:vAlign w:val="top"/>
          </w:tcPr>
          <w:p>
            <w:pPr>
              <w:pStyle w:val="0"/>
              <w:spacing w:before="0" w:beforeLines="0" w:beforeAutospacing="0" w:after="80" w:afterLines="0" w:afterAutospacing="0"/>
              <w:jc w:val="left"/>
              <w:rPr>
                <w:rFonts w:hint="default"/>
              </w:rPr>
            </w:pPr>
            <w:r>
              <w:rPr>
                <w:rFonts w:hint="eastAsia"/>
              </w:rPr>
              <w:t>約</w:t>
            </w:r>
            <w:r>
              <w:rPr>
                <w:rFonts w:hint="eastAsia"/>
              </w:rPr>
              <w:t>14,000</w:t>
            </w:r>
            <w:r>
              <w:rPr>
                <w:rFonts w:hint="eastAsia"/>
              </w:rPr>
              <w:t>㎡</w:t>
            </w:r>
          </w:p>
        </w:tc>
      </w:tr>
      <w:tr>
        <w:trPr/>
        <w:tc>
          <w:tcPr>
            <w:tcW w:w="293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l2br w:val="nil"/>
              <w:tr2bl w:val="nil"/>
            </w:tcBorders>
            <w:shd w:val="clear" w:color="auto" w:fill="D9E1F2"/>
            <w:tcMar>
              <w:top w:w="100" w:type="dxa"/>
              <w:left w:w="160" w:type="dxa"/>
              <w:bottom w:w="100" w:type="dxa"/>
              <w:right w:w="160" w:type="dxa"/>
            </w:tcMar>
            <w:vAlign w:val="top"/>
          </w:tcPr>
          <w:p>
            <w:pPr>
              <w:pStyle w:val="0"/>
              <w:spacing w:before="0" w:beforeLines="0" w:beforeAutospacing="0" w:after="80" w:afterLines="0" w:afterAutospacing="0"/>
              <w:jc w:val="left"/>
              <w:rPr>
                <w:rFonts w:hint="eastAsia"/>
              </w:rPr>
            </w:pPr>
            <w:r>
              <w:rPr>
                <w:rFonts w:hint="default"/>
                <w:b w:val="1"/>
                <w:color w:val="000000"/>
                <w:sz w:val="18"/>
              </w:rPr>
              <w:t>現　　　況</w:t>
            </w:r>
          </w:p>
        </w:tc>
        <w:tc>
          <w:tcPr>
            <w:tcW w:w="7560" w:type="dxa"/>
            <w:gridSpan w:val="3"/>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l2br w:val="nil"/>
              <w:tr2bl w:val="nil"/>
            </w:tcBorders>
            <w:shd w:val="clear" w:color="auto" w:fill="FFFFFF"/>
            <w:tcMar>
              <w:top w:w="100" w:type="dxa"/>
              <w:left w:w="160" w:type="dxa"/>
              <w:bottom w:w="100" w:type="dxa"/>
              <w:right w:w="160" w:type="dxa"/>
            </w:tcMar>
            <w:vAlign w:val="top"/>
          </w:tcPr>
          <w:p>
            <w:pPr>
              <w:pStyle w:val="0"/>
              <w:rPr>
                <w:rFonts w:hint="eastAsia"/>
                <w:sz w:val="18"/>
              </w:rPr>
            </w:pPr>
            <w:r>
              <w:rPr>
                <w:rFonts w:hint="eastAsia"/>
                <w:sz w:val="18"/>
              </w:rPr>
              <w:t>更地</w:t>
            </w:r>
          </w:p>
        </w:tc>
      </w:tr>
      <w:tr>
        <w:trPr/>
        <w:tc>
          <w:tcPr>
            <w:tcW w:w="293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l2br w:val="nil"/>
              <w:tr2bl w:val="nil"/>
            </w:tcBorders>
            <w:shd w:val="clear" w:color="auto" w:fill="D9E1F2"/>
            <w:tcMar>
              <w:top w:w="100" w:type="dxa"/>
              <w:left w:w="160" w:type="dxa"/>
              <w:bottom w:w="100" w:type="dxa"/>
              <w:right w:w="160" w:type="dxa"/>
            </w:tcMar>
            <w:vAlign w:val="top"/>
          </w:tcPr>
          <w:p>
            <w:pPr>
              <w:pStyle w:val="0"/>
              <w:rPr>
                <w:rFonts w:hint="eastAsia"/>
                <w:b w:val="1"/>
                <w:sz w:val="18"/>
              </w:rPr>
            </w:pPr>
            <w:r>
              <w:rPr>
                <w:rFonts w:hint="eastAsia"/>
                <w:b w:val="1"/>
                <w:sz w:val="18"/>
              </w:rPr>
              <w:t>用</w:t>
            </w:r>
            <w:r>
              <w:rPr>
                <w:rFonts w:hint="eastAsia"/>
                <w:b w:val="1"/>
                <w:sz w:val="18"/>
              </w:rPr>
              <w:t xml:space="preserve"> </w:t>
            </w:r>
            <w:r>
              <w:rPr>
                <w:rFonts w:hint="eastAsia"/>
                <w:b w:val="1"/>
                <w:sz w:val="18"/>
              </w:rPr>
              <w:t>途</w:t>
            </w:r>
            <w:r>
              <w:rPr>
                <w:rFonts w:hint="eastAsia"/>
                <w:b w:val="1"/>
                <w:sz w:val="18"/>
              </w:rPr>
              <w:t xml:space="preserve"> </w:t>
            </w:r>
            <w:r>
              <w:rPr>
                <w:rFonts w:hint="eastAsia"/>
                <w:b w:val="1"/>
                <w:sz w:val="18"/>
              </w:rPr>
              <w:t>地</w:t>
            </w:r>
            <w:r>
              <w:rPr>
                <w:rFonts w:hint="eastAsia"/>
                <w:b w:val="1"/>
                <w:sz w:val="18"/>
              </w:rPr>
              <w:t xml:space="preserve"> </w:t>
            </w:r>
            <w:r>
              <w:rPr>
                <w:rFonts w:hint="eastAsia"/>
                <w:b w:val="1"/>
                <w:sz w:val="18"/>
              </w:rPr>
              <w:t>域</w:t>
            </w:r>
          </w:p>
        </w:tc>
        <w:tc>
          <w:tcPr>
            <w:tcW w:w="2363" w:type="dxa"/>
            <w:tcBorders>
              <w:top w:val="single" w:color="808080" w:themeColor="background1" w:themeShade="80" w:sz="4" w:space="0"/>
              <w:left w:val="single" w:color="808080" w:themeColor="background1" w:themeShade="80" w:sz="4" w:space="0"/>
              <w:bottom w:val="single" w:color="808080" w:themeColor="background1" w:themeShade="80" w:sz="4" w:space="0"/>
              <w:right w:val="dotted" w:color="auto" w:sz="4" w:space="0"/>
              <w:tl2br w:val="nil"/>
              <w:tr2bl w:val="nil"/>
            </w:tcBorders>
            <w:shd w:val="clear" w:color="auto" w:fill="FFFFFF"/>
            <w:tcMar>
              <w:top w:w="100" w:type="dxa"/>
              <w:left w:w="160" w:type="dxa"/>
              <w:bottom w:w="100" w:type="dxa"/>
              <w:right w:w="160" w:type="dxa"/>
            </w:tcMar>
            <w:vAlign w:val="top"/>
          </w:tcPr>
          <w:p>
            <w:pPr>
              <w:pStyle w:val="0"/>
              <w:rPr>
                <w:rFonts w:hint="eastAsia"/>
              </w:rPr>
            </w:pPr>
            <w:r>
              <w:rPr>
                <w:rFonts w:hint="eastAsia"/>
              </w:rPr>
              <w:t>準工業地域</w:t>
            </w:r>
          </w:p>
        </w:tc>
        <w:tc>
          <w:tcPr>
            <w:tcW w:w="2505" w:type="dxa"/>
            <w:tcBorders>
              <w:top w:val="single" w:color="808080" w:themeColor="background1" w:themeShade="80" w:sz="4" w:space="0"/>
              <w:left w:val="dotted" w:color="auto" w:sz="4" w:space="0"/>
              <w:bottom w:val="single" w:color="808080" w:themeColor="background1" w:themeShade="80" w:sz="4" w:space="0"/>
              <w:right w:val="dotted" w:color="auto" w:sz="4" w:space="0"/>
              <w:tl2br w:val="nil"/>
              <w:tr2bl w:val="nil"/>
            </w:tcBorders>
            <w:shd w:val="clear" w:color="auto" w:fill="FFFFFF"/>
            <w:tcMar>
              <w:top w:w="100" w:type="dxa"/>
              <w:left w:w="160" w:type="dxa"/>
              <w:bottom w:w="100" w:type="dxa"/>
              <w:right w:w="160" w:type="dxa"/>
            </w:tcMar>
            <w:vAlign w:val="top"/>
          </w:tcPr>
          <w:p>
            <w:pPr>
              <w:pStyle w:val="0"/>
              <w:rPr>
                <w:rFonts w:hint="eastAsia"/>
              </w:rPr>
            </w:pPr>
            <w:r>
              <w:rPr>
                <w:rFonts w:hint="eastAsia"/>
              </w:rPr>
              <w:t>商業地域</w:t>
            </w:r>
          </w:p>
        </w:tc>
        <w:tc>
          <w:tcPr>
            <w:tcW w:w="2692" w:type="dxa"/>
            <w:tcBorders>
              <w:top w:val="single" w:color="808080" w:themeColor="background1" w:themeShade="80" w:sz="4" w:space="0"/>
              <w:left w:val="dotted" w:color="auto" w:sz="4" w:space="0"/>
              <w:bottom w:val="single" w:color="808080" w:themeColor="background1" w:themeShade="80" w:sz="4" w:space="0"/>
              <w:right w:val="single" w:color="808080" w:themeColor="background1" w:themeShade="80" w:sz="4" w:space="0"/>
              <w:tl2br w:val="nil"/>
              <w:tr2bl w:val="nil"/>
            </w:tcBorders>
            <w:shd w:val="clear" w:color="auto" w:fill="FFFFFF"/>
            <w:tcMar>
              <w:top w:w="100" w:type="dxa"/>
              <w:left w:w="160" w:type="dxa"/>
              <w:bottom w:w="100" w:type="dxa"/>
              <w:right w:w="160" w:type="dxa"/>
            </w:tcMar>
            <w:vAlign w:val="top"/>
          </w:tcPr>
          <w:p>
            <w:pPr>
              <w:pStyle w:val="0"/>
              <w:rPr>
                <w:rFonts w:hint="eastAsia"/>
              </w:rPr>
            </w:pPr>
            <w:r>
              <w:rPr>
                <w:rFonts w:hint="eastAsia"/>
              </w:rPr>
              <w:t>第一種住居地域</w:t>
            </w:r>
          </w:p>
        </w:tc>
      </w:tr>
      <w:tr>
        <w:trPr>
          <w:trHeight w:val="680" w:hRule="atLeast"/>
        </w:trPr>
        <w:tc>
          <w:tcPr>
            <w:tcW w:w="293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l2br w:val="nil"/>
              <w:tr2bl w:val="nil"/>
            </w:tcBorders>
            <w:shd w:val="clear" w:color="auto" w:fill="D9E1F2"/>
            <w:tcMar>
              <w:top w:w="100" w:type="dxa"/>
              <w:left w:w="160" w:type="dxa"/>
              <w:bottom w:w="100" w:type="dxa"/>
              <w:right w:w="160" w:type="dxa"/>
            </w:tcMar>
            <w:vAlign w:val="top"/>
          </w:tcPr>
          <w:p>
            <w:pPr>
              <w:pStyle w:val="0"/>
              <w:spacing w:before="0" w:beforeLines="0" w:beforeAutospacing="0" w:after="80" w:afterLines="0" w:afterAutospacing="0"/>
              <w:jc w:val="left"/>
              <w:rPr>
                <w:rFonts w:hint="default"/>
              </w:rPr>
            </w:pPr>
            <w:r>
              <w:rPr>
                <w:rFonts w:hint="default"/>
                <w:b w:val="1"/>
                <w:color w:val="000000"/>
                <w:sz w:val="18"/>
              </w:rPr>
              <w:t>交</w:t>
            </w:r>
            <w:r>
              <w:rPr>
                <w:rFonts w:hint="default"/>
                <w:b w:val="1"/>
                <w:color w:val="000000"/>
                <w:sz w:val="18"/>
              </w:rPr>
              <w:t xml:space="preserve"> </w:t>
            </w:r>
            <w:r>
              <w:rPr>
                <w:rFonts w:hint="default"/>
                <w:b w:val="1"/>
                <w:color w:val="000000"/>
                <w:sz w:val="18"/>
              </w:rPr>
              <w:t>通</w:t>
            </w:r>
            <w:r>
              <w:rPr>
                <w:rFonts w:hint="default"/>
                <w:b w:val="1"/>
                <w:color w:val="000000"/>
                <w:sz w:val="18"/>
              </w:rPr>
              <w:t xml:space="preserve"> </w:t>
            </w:r>
            <w:r>
              <w:rPr>
                <w:rFonts w:hint="default"/>
                <w:b w:val="1"/>
                <w:color w:val="000000"/>
                <w:sz w:val="18"/>
              </w:rPr>
              <w:t>ア</w:t>
            </w:r>
            <w:r>
              <w:rPr>
                <w:rFonts w:hint="default"/>
                <w:b w:val="1"/>
                <w:color w:val="000000"/>
                <w:sz w:val="18"/>
              </w:rPr>
              <w:t xml:space="preserve"> </w:t>
            </w:r>
            <w:r>
              <w:rPr>
                <w:rFonts w:hint="default"/>
                <w:b w:val="1"/>
                <w:color w:val="000000"/>
                <w:sz w:val="18"/>
              </w:rPr>
              <w:t>ク</w:t>
            </w:r>
            <w:r>
              <w:rPr>
                <w:rFonts w:hint="default"/>
                <w:b w:val="1"/>
                <w:color w:val="000000"/>
                <w:sz w:val="18"/>
              </w:rPr>
              <w:t xml:space="preserve"> </w:t>
            </w:r>
            <w:r>
              <w:rPr>
                <w:rFonts w:hint="default"/>
                <w:b w:val="1"/>
                <w:color w:val="000000"/>
                <w:sz w:val="18"/>
              </w:rPr>
              <w:t>セ</w:t>
            </w:r>
            <w:r>
              <w:rPr>
                <w:rFonts w:hint="default"/>
                <w:b w:val="1"/>
                <w:color w:val="000000"/>
                <w:sz w:val="18"/>
              </w:rPr>
              <w:t xml:space="preserve"> </w:t>
            </w:r>
            <w:r>
              <w:rPr>
                <w:rFonts w:hint="default"/>
                <w:b w:val="1"/>
                <w:color w:val="000000"/>
                <w:sz w:val="18"/>
              </w:rPr>
              <w:t>ス</w:t>
            </w:r>
          </w:p>
        </w:tc>
        <w:tc>
          <w:tcPr>
            <w:tcW w:w="7560" w:type="dxa"/>
            <w:gridSpan w:val="3"/>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l2br w:val="nil"/>
              <w:tr2bl w:val="nil"/>
            </w:tcBorders>
            <w:shd w:val="clear" w:color="auto" w:fill="FFFFFF"/>
            <w:tcMar>
              <w:top w:w="100" w:type="dxa"/>
              <w:left w:w="160" w:type="dxa"/>
              <w:bottom w:w="100" w:type="dxa"/>
              <w:right w:w="160" w:type="dxa"/>
            </w:tcMar>
            <w:vAlign w:val="top"/>
          </w:tcPr>
          <w:p>
            <w:pPr>
              <w:pStyle w:val="0"/>
              <w:spacing w:before="0" w:beforeLines="0" w:beforeAutospacing="0" w:after="80" w:afterLines="0" w:afterAutospacing="0"/>
              <w:jc w:val="left"/>
              <w:rPr>
                <w:rFonts w:hint="default"/>
              </w:rPr>
            </w:pPr>
            <w:r>
              <w:rPr>
                <w:rFonts w:hint="default"/>
                <w:b w:val="0"/>
                <w:color w:val="000000"/>
                <w:sz w:val="18"/>
              </w:rPr>
              <w:t>しなの鉄道　屋代駅から約</w:t>
            </w:r>
            <w:r>
              <w:rPr>
                <w:rFonts w:hint="default"/>
                <w:b w:val="0"/>
                <w:color w:val="000000"/>
                <w:sz w:val="18"/>
              </w:rPr>
              <w:t>0.5km</w:t>
            </w:r>
            <w:r>
              <w:rPr>
                <w:rFonts w:hint="default"/>
                <w:b w:val="0"/>
                <w:color w:val="000000"/>
                <w:sz w:val="18"/>
              </w:rPr>
              <w:t>　／　上信越自動車道更埴</w:t>
            </w:r>
            <w:r>
              <w:rPr>
                <w:rFonts w:hint="default"/>
                <w:b w:val="0"/>
                <w:color w:val="000000"/>
                <w:sz w:val="18"/>
              </w:rPr>
              <w:t>IC</w:t>
            </w:r>
            <w:r>
              <w:rPr>
                <w:rFonts w:hint="default"/>
                <w:b w:val="0"/>
                <w:color w:val="000000"/>
                <w:sz w:val="18"/>
              </w:rPr>
              <w:t>から約</w:t>
            </w:r>
            <w:r>
              <w:rPr>
                <w:rFonts w:hint="default"/>
                <w:b w:val="0"/>
                <w:color w:val="000000"/>
                <w:sz w:val="18"/>
              </w:rPr>
              <w:t>2.5km</w:t>
            </w:r>
            <w:r>
              <w:rPr>
                <w:rFonts w:hint="default"/>
                <w:b w:val="0"/>
                <w:color w:val="000000"/>
                <w:sz w:val="18"/>
              </w:rPr>
              <w:t>　／</w:t>
            </w:r>
          </w:p>
          <w:p>
            <w:pPr>
              <w:pStyle w:val="0"/>
              <w:spacing w:before="0" w:beforeLines="0" w:beforeAutospacing="0" w:after="80" w:afterLines="0" w:afterAutospacing="0"/>
              <w:jc w:val="left"/>
              <w:rPr>
                <w:rFonts w:hint="default"/>
              </w:rPr>
            </w:pPr>
            <w:r>
              <w:rPr>
                <w:rFonts w:hint="eastAsia"/>
                <w:b w:val="0"/>
                <w:color w:val="000000"/>
                <w:sz w:val="18"/>
              </w:rPr>
              <w:t>接道：</w:t>
            </w:r>
            <w:r>
              <w:rPr>
                <w:rFonts w:hint="default"/>
                <w:b w:val="0"/>
                <w:color w:val="000000"/>
                <w:sz w:val="18"/>
              </w:rPr>
              <w:t>国道</w:t>
            </w:r>
            <w:r>
              <w:rPr>
                <w:rFonts w:hint="default"/>
                <w:b w:val="0"/>
                <w:color w:val="000000"/>
                <w:sz w:val="18"/>
              </w:rPr>
              <w:t>18</w:t>
            </w:r>
            <w:r>
              <w:rPr>
                <w:rFonts w:hint="default"/>
                <w:b w:val="0"/>
                <w:color w:val="000000"/>
                <w:sz w:val="18"/>
              </w:rPr>
              <w:t>号線</w:t>
            </w:r>
            <w:r>
              <w:rPr>
                <w:rFonts w:hint="eastAsia"/>
                <w:b w:val="0"/>
                <w:color w:val="000000"/>
                <w:sz w:val="18"/>
              </w:rPr>
              <w:t>、市道</w:t>
            </w:r>
            <w:r>
              <w:rPr>
                <w:rFonts w:hint="eastAsia"/>
                <w:b w:val="0"/>
                <w:color w:val="000000"/>
                <w:sz w:val="18"/>
              </w:rPr>
              <w:t>4011</w:t>
            </w:r>
            <w:r>
              <w:rPr>
                <w:rFonts w:hint="eastAsia"/>
                <w:b w:val="0"/>
                <w:color w:val="000000"/>
                <w:sz w:val="18"/>
              </w:rPr>
              <w:t>号線</w:t>
            </w:r>
          </w:p>
        </w:tc>
      </w:tr>
    </w:tbl>
    <w:p>
      <w:pPr>
        <w:pStyle w:val="0"/>
        <w:spacing w:before="80" w:beforeLines="0" w:beforeAutospacing="0" w:after="80" w:afterLines="0" w:afterAutospacing="0"/>
        <w:jc w:val="left"/>
        <w:rPr>
          <w:rFonts w:hint="default"/>
        </w:rPr>
      </w:pPr>
      <w:r>
        <w:rPr>
          <w:rFonts w:hint="eastAsia"/>
        </w:rPr>
        <w:t>【物件</w:t>
      </w:r>
      <w:r>
        <w:rPr>
          <w:rFonts w:hint="eastAsia"/>
        </w:rPr>
        <w:t>1</w:t>
      </w:r>
      <w:r>
        <w:rPr>
          <w:rFonts w:hint="eastAsia"/>
        </w:rPr>
        <w:t>：工場跡地】</w:t>
      </w:r>
    </w:p>
    <w:p>
      <w:pPr>
        <w:pStyle w:val="0"/>
        <w:spacing w:before="80" w:beforeLines="0" w:beforeAutospacing="0" w:after="80" w:afterLines="0" w:afterAutospacing="0"/>
        <w:ind w:firstLine="170" w:firstLineChars="100"/>
        <w:jc w:val="left"/>
        <w:rPr>
          <w:rFonts w:hint="default"/>
        </w:rPr>
      </w:pPr>
      <w:r>
        <w:rPr>
          <w:rFonts w:hint="eastAsia"/>
          <w:color w:val="666666"/>
          <w:sz w:val="17"/>
        </w:rPr>
        <w:t>※</w:t>
      </w:r>
      <w:r>
        <w:rPr>
          <w:rFonts w:hint="default"/>
          <w:color w:val="666666"/>
          <w:sz w:val="17"/>
        </w:rPr>
        <w:t xml:space="preserve"> </w:t>
      </w:r>
      <w:r>
        <w:rPr>
          <w:rFonts w:hint="default"/>
          <w:color w:val="666666"/>
          <w:sz w:val="17"/>
        </w:rPr>
        <w:t>位置図・現況写真・詳細な法規制については物件調書（別添）をご参照ください。</w:t>
      </w:r>
    </w:p>
    <w:p>
      <w:pPr>
        <w:pStyle w:val="0"/>
        <w:spacing w:before="80" w:beforeLines="0" w:beforeAutospacing="0" w:after="80" w:afterLines="0" w:afterAutospacing="0"/>
        <w:jc w:val="left"/>
        <w:rPr>
          <w:rFonts w:hint="default"/>
        </w:rPr>
      </w:pPr>
    </w:p>
    <w:p>
      <w:pPr>
        <w:pStyle w:val="0"/>
        <w:spacing w:before="80" w:beforeLines="0" w:beforeAutospacing="0" w:after="80" w:afterLines="0" w:afterAutospacing="0"/>
        <w:jc w:val="left"/>
        <w:rPr>
          <w:rFonts w:hint="default"/>
        </w:rPr>
      </w:pPr>
      <w:r>
        <w:rPr>
          <w:rFonts w:hint="eastAsia"/>
        </w:rPr>
        <w:t>【物件</w:t>
      </w:r>
      <w:r>
        <w:rPr>
          <w:rFonts w:hint="eastAsia"/>
        </w:rPr>
        <w:t>2</w:t>
      </w:r>
      <w:r>
        <w:rPr>
          <w:rFonts w:hint="eastAsia"/>
        </w:rPr>
        <w:t>：社員駐車場跡地】</w:t>
      </w:r>
    </w:p>
    <w:tbl>
      <w:tblPr>
        <w:tblStyle w:val="11"/>
        <w:tblpPr w:leftFromText="0" w:rightFromText="0" w:topFromText="0" w:bottomFromText="0" w:vertAnchor="text" w:horzAnchor="margin" w:tblpX="271" w:tblpY="1"/>
        <w:tblOverlap w:val="never"/>
        <w:tblW w:w="104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935"/>
        <w:gridCol w:w="3725"/>
        <w:gridCol w:w="3835"/>
      </w:tblGrid>
      <w:tr>
        <w:trPr/>
        <w:tc>
          <w:tcPr>
            <w:tcW w:w="2935"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D9E1F2"/>
            <w:tcMar>
              <w:top w:w="100" w:type="dxa"/>
              <w:left w:w="160" w:type="dxa"/>
              <w:bottom w:w="100" w:type="dxa"/>
              <w:right w:w="160" w:type="dxa"/>
            </w:tcMar>
            <w:vAlign w:val="top"/>
          </w:tcPr>
          <w:p>
            <w:pPr>
              <w:pStyle w:val="0"/>
              <w:spacing w:before="0" w:beforeLines="0" w:beforeAutospacing="0" w:after="80" w:afterLines="0" w:afterAutospacing="0"/>
              <w:jc w:val="left"/>
              <w:rPr>
                <w:rFonts w:hint="eastAsia"/>
              </w:rPr>
            </w:pPr>
            <w:r>
              <w:rPr>
                <w:rFonts w:hint="default"/>
                <w:b w:val="1"/>
                <w:color w:val="000000"/>
                <w:sz w:val="18"/>
              </w:rPr>
              <w:t>所　在　地</w:t>
            </w:r>
          </w:p>
        </w:tc>
        <w:tc>
          <w:tcPr>
            <w:tcW w:w="7560" w:type="dxa"/>
            <w:gridSpan w:val="2"/>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spacing w:before="0" w:beforeLines="0" w:beforeAutospacing="0" w:after="80" w:afterLines="0" w:afterAutospacing="0"/>
              <w:jc w:val="left"/>
              <w:rPr>
                <w:rFonts w:hint="eastAsia"/>
              </w:rPr>
            </w:pPr>
            <w:r>
              <w:rPr>
                <w:rFonts w:hint="default"/>
                <w:b w:val="0"/>
                <w:color w:val="000000"/>
                <w:sz w:val="18"/>
              </w:rPr>
              <w:t>千曲市</w:t>
            </w:r>
            <w:r>
              <w:rPr>
                <w:rFonts w:hint="eastAsia"/>
                <w:b w:val="0"/>
                <w:color w:val="000000"/>
                <w:sz w:val="18"/>
              </w:rPr>
              <w:t>大字屋代新屋</w:t>
            </w:r>
            <w:r>
              <w:rPr>
                <w:rFonts w:hint="eastAsia"/>
                <w:b w:val="0"/>
                <w:color w:val="000000"/>
                <w:sz w:val="18"/>
              </w:rPr>
              <w:t>2072</w:t>
            </w:r>
            <w:r>
              <w:rPr>
                <w:rFonts w:hint="eastAsia"/>
                <w:b w:val="0"/>
                <w:color w:val="000000"/>
                <w:sz w:val="18"/>
              </w:rPr>
              <w:t>番地</w:t>
            </w:r>
            <w:r>
              <w:rPr>
                <w:rFonts w:hint="eastAsia"/>
                <w:b w:val="0"/>
                <w:color w:val="000000"/>
                <w:sz w:val="18"/>
              </w:rPr>
              <w:t>1</w:t>
            </w:r>
            <w:r>
              <w:rPr>
                <w:rFonts w:hint="eastAsia"/>
                <w:b w:val="0"/>
                <w:color w:val="000000"/>
                <w:sz w:val="18"/>
              </w:rPr>
              <w:t>　外３筆</w:t>
            </w:r>
          </w:p>
        </w:tc>
      </w:tr>
      <w:tr>
        <w:trPr/>
        <w:tc>
          <w:tcPr>
            <w:tcW w:w="2935"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D9E1F2"/>
            <w:tcMar>
              <w:top w:w="100" w:type="dxa"/>
              <w:left w:w="160" w:type="dxa"/>
              <w:bottom w:w="100" w:type="dxa"/>
              <w:right w:w="160" w:type="dxa"/>
            </w:tcMar>
            <w:vAlign w:val="top"/>
          </w:tcPr>
          <w:p>
            <w:pPr>
              <w:pStyle w:val="0"/>
              <w:spacing w:before="0" w:beforeLines="0" w:beforeAutospacing="0" w:after="80" w:afterLines="0" w:afterAutospacing="0"/>
              <w:jc w:val="left"/>
              <w:rPr>
                <w:rFonts w:hint="default"/>
                <w:b w:val="1"/>
              </w:rPr>
            </w:pPr>
            <w:r>
              <w:rPr>
                <w:rFonts w:hint="eastAsia"/>
                <w:b w:val="1"/>
                <w:color w:val="000000"/>
                <w:sz w:val="18"/>
              </w:rPr>
              <w:t>面　　　積</w:t>
            </w:r>
          </w:p>
        </w:tc>
        <w:tc>
          <w:tcPr>
            <w:tcW w:w="7560" w:type="dxa"/>
            <w:gridSpan w:val="2"/>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spacing w:before="0" w:beforeLines="0" w:beforeAutospacing="0" w:after="80" w:afterLines="0" w:afterAutospacing="0"/>
              <w:jc w:val="left"/>
              <w:rPr>
                <w:rFonts w:hint="default"/>
              </w:rPr>
            </w:pPr>
            <w:r>
              <w:rPr>
                <w:rFonts w:hint="eastAsia"/>
              </w:rPr>
              <w:t>約</w:t>
            </w:r>
            <w:r>
              <w:rPr>
                <w:rFonts w:hint="eastAsia"/>
              </w:rPr>
              <w:t>1,780</w:t>
            </w:r>
            <w:r>
              <w:rPr>
                <w:rFonts w:hint="eastAsia"/>
              </w:rPr>
              <w:t>㎡</w:t>
            </w:r>
          </w:p>
        </w:tc>
      </w:tr>
      <w:tr>
        <w:trPr/>
        <w:tc>
          <w:tcPr>
            <w:tcW w:w="2935"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D9E1F2"/>
            <w:tcMar>
              <w:top w:w="100" w:type="dxa"/>
              <w:left w:w="160" w:type="dxa"/>
              <w:bottom w:w="100" w:type="dxa"/>
              <w:right w:w="160" w:type="dxa"/>
            </w:tcMar>
            <w:vAlign w:val="top"/>
          </w:tcPr>
          <w:p>
            <w:pPr>
              <w:pStyle w:val="0"/>
              <w:spacing w:before="0" w:beforeLines="0" w:beforeAutospacing="0" w:after="80" w:afterLines="0" w:afterAutospacing="0"/>
              <w:jc w:val="left"/>
              <w:rPr>
                <w:rFonts w:hint="eastAsia"/>
              </w:rPr>
            </w:pPr>
            <w:r>
              <w:rPr>
                <w:rFonts w:hint="default"/>
                <w:b w:val="1"/>
                <w:color w:val="000000"/>
                <w:sz w:val="18"/>
              </w:rPr>
              <w:t>現　　　況</w:t>
            </w:r>
          </w:p>
        </w:tc>
        <w:tc>
          <w:tcPr>
            <w:tcW w:w="7560" w:type="dxa"/>
            <w:gridSpan w:val="2"/>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rPr>
                <w:rFonts w:hint="eastAsia"/>
                <w:sz w:val="18"/>
              </w:rPr>
            </w:pPr>
            <w:r>
              <w:rPr>
                <w:rFonts w:hint="eastAsia"/>
                <w:sz w:val="18"/>
              </w:rPr>
              <w:t>更地</w:t>
            </w:r>
          </w:p>
        </w:tc>
      </w:tr>
      <w:tr>
        <w:trPr/>
        <w:tc>
          <w:tcPr>
            <w:tcW w:w="2935"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D9E1F2"/>
            <w:tcMar>
              <w:top w:w="100" w:type="dxa"/>
              <w:left w:w="160" w:type="dxa"/>
              <w:bottom w:w="100" w:type="dxa"/>
              <w:right w:w="160" w:type="dxa"/>
            </w:tcMar>
            <w:vAlign w:val="top"/>
          </w:tcPr>
          <w:p>
            <w:pPr>
              <w:pStyle w:val="0"/>
              <w:rPr>
                <w:rFonts w:hint="eastAsia"/>
                <w:b w:val="1"/>
                <w:sz w:val="18"/>
              </w:rPr>
            </w:pPr>
            <w:r>
              <w:rPr>
                <w:rFonts w:hint="eastAsia"/>
                <w:b w:val="1"/>
                <w:sz w:val="18"/>
              </w:rPr>
              <w:t>用</w:t>
            </w:r>
            <w:r>
              <w:rPr>
                <w:rFonts w:hint="eastAsia"/>
                <w:b w:val="1"/>
                <w:sz w:val="18"/>
              </w:rPr>
              <w:t xml:space="preserve"> </w:t>
            </w:r>
            <w:r>
              <w:rPr>
                <w:rFonts w:hint="eastAsia"/>
                <w:b w:val="1"/>
                <w:sz w:val="18"/>
              </w:rPr>
              <w:t>途</w:t>
            </w:r>
            <w:r>
              <w:rPr>
                <w:rFonts w:hint="eastAsia"/>
                <w:b w:val="1"/>
                <w:sz w:val="18"/>
              </w:rPr>
              <w:t xml:space="preserve"> </w:t>
            </w:r>
            <w:r>
              <w:rPr>
                <w:rFonts w:hint="eastAsia"/>
                <w:b w:val="1"/>
                <w:sz w:val="18"/>
              </w:rPr>
              <w:t>地</w:t>
            </w:r>
            <w:r>
              <w:rPr>
                <w:rFonts w:hint="eastAsia"/>
                <w:b w:val="1"/>
                <w:sz w:val="18"/>
              </w:rPr>
              <w:t xml:space="preserve"> </w:t>
            </w:r>
            <w:r>
              <w:rPr>
                <w:rFonts w:hint="eastAsia"/>
                <w:b w:val="1"/>
                <w:sz w:val="18"/>
              </w:rPr>
              <w:t>域</w:t>
            </w:r>
          </w:p>
        </w:tc>
        <w:tc>
          <w:tcPr>
            <w:tcW w:w="3725" w:type="dxa"/>
            <w:tcBorders>
              <w:top w:val="single" w:color="999999" w:sz="4" w:space="0"/>
              <w:left w:val="single" w:color="999999" w:sz="4" w:space="0"/>
              <w:bottom w:val="single" w:color="999999" w:sz="4" w:space="0"/>
              <w:right w:val="dotted" w:color="auto"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rPr>
                <w:rFonts w:hint="eastAsia"/>
              </w:rPr>
            </w:pPr>
            <w:r>
              <w:rPr>
                <w:rFonts w:hint="eastAsia"/>
              </w:rPr>
              <w:t>準住居地域</w:t>
            </w:r>
          </w:p>
        </w:tc>
        <w:tc>
          <w:tcPr>
            <w:tcW w:w="3835" w:type="dxa"/>
            <w:tcBorders>
              <w:top w:val="single" w:color="999999" w:sz="4" w:space="0"/>
              <w:left w:val="dotted" w:color="auto"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rPr>
                <w:rFonts w:hint="eastAsia"/>
              </w:rPr>
            </w:pPr>
            <w:r>
              <w:rPr>
                <w:rFonts w:hint="eastAsia"/>
              </w:rPr>
              <w:t>第一種住居地域</w:t>
            </w:r>
          </w:p>
        </w:tc>
      </w:tr>
      <w:tr>
        <w:trPr>
          <w:trHeight w:val="680" w:hRule="atLeast"/>
        </w:trPr>
        <w:tc>
          <w:tcPr>
            <w:tcW w:w="2935"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D9E1F2"/>
            <w:tcMar>
              <w:top w:w="100" w:type="dxa"/>
              <w:left w:w="160" w:type="dxa"/>
              <w:bottom w:w="100" w:type="dxa"/>
              <w:right w:w="160" w:type="dxa"/>
            </w:tcMar>
            <w:vAlign w:val="top"/>
          </w:tcPr>
          <w:p>
            <w:pPr>
              <w:pStyle w:val="0"/>
              <w:spacing w:before="0" w:beforeLines="0" w:beforeAutospacing="0" w:after="80" w:afterLines="0" w:afterAutospacing="0"/>
              <w:jc w:val="left"/>
              <w:rPr>
                <w:rFonts w:hint="default"/>
              </w:rPr>
            </w:pPr>
            <w:r>
              <w:rPr>
                <w:rFonts w:hint="default"/>
                <w:b w:val="1"/>
                <w:color w:val="000000"/>
                <w:sz w:val="18"/>
              </w:rPr>
              <w:t>交</w:t>
            </w:r>
            <w:r>
              <w:rPr>
                <w:rFonts w:hint="default"/>
                <w:b w:val="1"/>
                <w:color w:val="000000"/>
                <w:sz w:val="18"/>
              </w:rPr>
              <w:t xml:space="preserve"> </w:t>
            </w:r>
            <w:r>
              <w:rPr>
                <w:rFonts w:hint="default"/>
                <w:b w:val="1"/>
                <w:color w:val="000000"/>
                <w:sz w:val="18"/>
              </w:rPr>
              <w:t>通</w:t>
            </w:r>
            <w:r>
              <w:rPr>
                <w:rFonts w:hint="default"/>
                <w:b w:val="1"/>
                <w:color w:val="000000"/>
                <w:sz w:val="18"/>
              </w:rPr>
              <w:t xml:space="preserve"> </w:t>
            </w:r>
            <w:r>
              <w:rPr>
                <w:rFonts w:hint="default"/>
                <w:b w:val="1"/>
                <w:color w:val="000000"/>
                <w:sz w:val="18"/>
              </w:rPr>
              <w:t>ア</w:t>
            </w:r>
            <w:r>
              <w:rPr>
                <w:rFonts w:hint="default"/>
                <w:b w:val="1"/>
                <w:color w:val="000000"/>
                <w:sz w:val="18"/>
              </w:rPr>
              <w:t xml:space="preserve"> </w:t>
            </w:r>
            <w:r>
              <w:rPr>
                <w:rFonts w:hint="default"/>
                <w:b w:val="1"/>
                <w:color w:val="000000"/>
                <w:sz w:val="18"/>
              </w:rPr>
              <w:t>ク</w:t>
            </w:r>
            <w:r>
              <w:rPr>
                <w:rFonts w:hint="default"/>
                <w:b w:val="1"/>
                <w:color w:val="000000"/>
                <w:sz w:val="18"/>
              </w:rPr>
              <w:t xml:space="preserve"> </w:t>
            </w:r>
            <w:r>
              <w:rPr>
                <w:rFonts w:hint="default"/>
                <w:b w:val="1"/>
                <w:color w:val="000000"/>
                <w:sz w:val="18"/>
              </w:rPr>
              <w:t>セ</w:t>
            </w:r>
            <w:r>
              <w:rPr>
                <w:rFonts w:hint="default"/>
                <w:b w:val="1"/>
                <w:color w:val="000000"/>
                <w:sz w:val="18"/>
              </w:rPr>
              <w:t xml:space="preserve"> </w:t>
            </w:r>
            <w:r>
              <w:rPr>
                <w:rFonts w:hint="default"/>
                <w:b w:val="1"/>
                <w:color w:val="000000"/>
                <w:sz w:val="18"/>
              </w:rPr>
              <w:t>ス</w:t>
            </w:r>
          </w:p>
        </w:tc>
        <w:tc>
          <w:tcPr>
            <w:tcW w:w="7560" w:type="dxa"/>
            <w:gridSpan w:val="2"/>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spacing w:before="0" w:beforeLines="0" w:beforeAutospacing="0" w:after="80" w:afterLines="0" w:afterAutospacing="0"/>
              <w:jc w:val="left"/>
              <w:rPr>
                <w:rFonts w:hint="default"/>
              </w:rPr>
            </w:pPr>
            <w:r>
              <w:rPr>
                <w:rFonts w:hint="default"/>
                <w:b w:val="0"/>
                <w:color w:val="000000"/>
                <w:sz w:val="18"/>
              </w:rPr>
              <w:t>しなの鉄道　屋代駅から約</w:t>
            </w:r>
            <w:r>
              <w:rPr>
                <w:rFonts w:hint="default"/>
                <w:b w:val="0"/>
                <w:color w:val="000000"/>
                <w:sz w:val="18"/>
              </w:rPr>
              <w:t>0.</w:t>
            </w:r>
            <w:r>
              <w:rPr>
                <w:rFonts w:hint="eastAsia"/>
                <w:b w:val="0"/>
                <w:color w:val="000000"/>
                <w:sz w:val="18"/>
              </w:rPr>
              <w:t>6</w:t>
            </w:r>
            <w:r>
              <w:rPr>
                <w:rFonts w:hint="default"/>
                <w:b w:val="0"/>
                <w:color w:val="000000"/>
                <w:sz w:val="18"/>
              </w:rPr>
              <w:t>km</w:t>
            </w:r>
            <w:r>
              <w:rPr>
                <w:rFonts w:hint="default"/>
                <w:b w:val="0"/>
                <w:color w:val="000000"/>
                <w:sz w:val="18"/>
              </w:rPr>
              <w:t>　／　上信越自動車道更埴</w:t>
            </w:r>
            <w:r>
              <w:rPr>
                <w:rFonts w:hint="default"/>
                <w:b w:val="0"/>
                <w:color w:val="000000"/>
                <w:sz w:val="18"/>
              </w:rPr>
              <w:t>IC</w:t>
            </w:r>
            <w:r>
              <w:rPr>
                <w:rFonts w:hint="default"/>
                <w:b w:val="0"/>
                <w:color w:val="000000"/>
                <w:sz w:val="18"/>
              </w:rPr>
              <w:t>から約</w:t>
            </w:r>
            <w:r>
              <w:rPr>
                <w:rFonts w:hint="default"/>
                <w:b w:val="0"/>
                <w:color w:val="000000"/>
                <w:sz w:val="18"/>
              </w:rPr>
              <w:t>2.5km</w:t>
            </w:r>
            <w:r>
              <w:rPr>
                <w:rFonts w:hint="default"/>
                <w:b w:val="0"/>
                <w:color w:val="000000"/>
                <w:sz w:val="18"/>
              </w:rPr>
              <w:t>　／　</w:t>
            </w:r>
          </w:p>
          <w:p>
            <w:pPr>
              <w:pStyle w:val="0"/>
              <w:spacing w:before="0" w:beforeLines="0" w:beforeAutospacing="0" w:after="80" w:afterLines="0" w:afterAutospacing="0"/>
              <w:jc w:val="left"/>
              <w:rPr>
                <w:rFonts w:hint="default"/>
              </w:rPr>
            </w:pPr>
            <w:r>
              <w:rPr>
                <w:rFonts w:hint="eastAsia"/>
                <w:b w:val="0"/>
                <w:color w:val="000000"/>
                <w:sz w:val="18"/>
              </w:rPr>
              <w:t>接道：</w:t>
            </w:r>
            <w:r>
              <w:rPr>
                <w:rFonts w:hint="default"/>
                <w:b w:val="0"/>
                <w:color w:val="000000"/>
                <w:sz w:val="18"/>
              </w:rPr>
              <w:t>国道</w:t>
            </w:r>
            <w:r>
              <w:rPr>
                <w:rFonts w:hint="default"/>
                <w:b w:val="0"/>
                <w:color w:val="000000"/>
                <w:sz w:val="18"/>
              </w:rPr>
              <w:t>18</w:t>
            </w:r>
            <w:r>
              <w:rPr>
                <w:rFonts w:hint="default"/>
                <w:b w:val="0"/>
                <w:color w:val="000000"/>
                <w:sz w:val="18"/>
              </w:rPr>
              <w:t>号線</w:t>
            </w:r>
            <w:r>
              <w:rPr>
                <w:rFonts w:hint="eastAsia"/>
                <w:b w:val="0"/>
                <w:color w:val="000000"/>
                <w:sz w:val="18"/>
              </w:rPr>
              <w:t>、市道</w:t>
            </w:r>
            <w:r>
              <w:rPr>
                <w:rFonts w:hint="eastAsia"/>
                <w:b w:val="0"/>
                <w:color w:val="000000"/>
                <w:sz w:val="18"/>
              </w:rPr>
              <w:t>4011</w:t>
            </w:r>
            <w:r>
              <w:rPr>
                <w:rFonts w:hint="eastAsia"/>
                <w:b w:val="0"/>
                <w:color w:val="000000"/>
                <w:sz w:val="18"/>
              </w:rPr>
              <w:t>号線</w:t>
            </w:r>
          </w:p>
        </w:tc>
      </w:tr>
    </w:tbl>
    <w:p>
      <w:pPr>
        <w:pStyle w:val="0"/>
        <w:spacing w:before="80" w:beforeLines="0" w:beforeAutospacing="0" w:after="80" w:afterLines="0" w:afterAutospacing="0"/>
        <w:jc w:val="left"/>
        <w:rPr>
          <w:rFonts w:hint="default"/>
        </w:rPr>
      </w:pPr>
      <w:r>
        <w:rPr>
          <w:rFonts w:hint="eastAsia"/>
          <w:color w:val="666666"/>
          <w:sz w:val="17"/>
        </w:rPr>
        <w:t>　</w:t>
      </w:r>
      <w:r>
        <w:rPr>
          <w:rFonts w:hint="eastAsia"/>
          <w:color w:val="666666"/>
          <w:sz w:val="17"/>
        </w:rPr>
        <w:t xml:space="preserve"> </w:t>
      </w:r>
      <w:r>
        <w:rPr>
          <w:rFonts w:hint="eastAsia"/>
          <w:color w:val="666666"/>
          <w:sz w:val="17"/>
        </w:rPr>
        <w:t>※</w:t>
      </w:r>
      <w:r>
        <w:rPr>
          <w:rFonts w:hint="default"/>
          <w:color w:val="666666"/>
          <w:sz w:val="17"/>
        </w:rPr>
        <w:t xml:space="preserve"> </w:t>
      </w:r>
      <w:r>
        <w:rPr>
          <w:rFonts w:hint="default"/>
          <w:color w:val="666666"/>
          <w:sz w:val="17"/>
        </w:rPr>
        <w:t>位置図・現況写真・詳細な法規制については物件調書（別添）をご参照ください。</w:t>
      </w:r>
    </w:p>
    <w:p>
      <w:pPr>
        <w:pStyle w:val="0"/>
        <w:spacing w:before="80" w:beforeLines="0" w:beforeAutospacing="0" w:after="80" w:afterLines="0" w:afterAutospacing="0"/>
        <w:jc w:val="left"/>
        <w:rPr>
          <w:rFonts w:hint="default"/>
        </w:rPr>
      </w:pPr>
    </w:p>
    <w:p>
      <w:pPr>
        <w:pStyle w:val="0"/>
        <w:pBdr>
          <w:bottom w:val="single" w:color="2E5F9A" w:sz="6" w:space="2"/>
        </w:pBdr>
        <w:tabs>
          <w:tab w:val="left" w:leader="none" w:pos="4498"/>
        </w:tabs>
        <w:spacing w:after="120" w:afterLines="0" w:afterAutospacing="0"/>
        <w:rPr>
          <w:rFonts w:hint="default"/>
        </w:rPr>
      </w:pPr>
      <w:r>
        <w:rPr>
          <w:rFonts w:hint="default"/>
          <w:b w:val="1"/>
          <w:color w:val="2E5F9A"/>
          <w:sz w:val="22"/>
        </w:rPr>
        <w:t>３　市が重視する視点</w:t>
      </w:r>
      <w:r>
        <w:rPr>
          <w:rFonts w:hint="eastAsia"/>
          <w:b w:val="1"/>
          <w:color w:val="2E5F9A"/>
          <w:sz w:val="22"/>
        </w:rPr>
        <w:tab/>
      </w:r>
    </w:p>
    <w:p>
      <w:pPr>
        <w:pStyle w:val="0"/>
        <w:spacing w:before="0" w:beforeLines="0" w:beforeAutospacing="0" w:after="80" w:afterLines="0" w:afterAutospacing="0"/>
        <w:jc w:val="left"/>
        <w:rPr>
          <w:rFonts w:hint="default"/>
        </w:rPr>
      </w:pPr>
      <w:r>
        <w:rPr>
          <w:rFonts w:hint="eastAsia"/>
          <w:b w:val="0"/>
          <w:color w:val="000000"/>
          <w:sz w:val="19"/>
        </w:rPr>
        <w:t>　</w:t>
      </w:r>
      <w:r>
        <w:rPr>
          <w:rFonts w:hint="default"/>
          <w:b w:val="0"/>
          <w:color w:val="000000"/>
          <w:sz w:val="19"/>
        </w:rPr>
        <w:t>用途・施設内容は現時点で限定しませんが、以下の視点を重視します。</w:t>
      </w:r>
    </w:p>
    <w:tbl>
      <w:tblPr>
        <w:tblStyle w:val="11"/>
        <w:tblpPr w:leftFromText="0" w:rightFromText="0" w:topFromText="0" w:bottomFromText="0" w:vertAnchor="text" w:horzAnchor="margin" w:tblpX="241" w:tblpY="65"/>
        <w:tblOverlap w:val="never"/>
        <w:tblW w:w="104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810"/>
        <w:gridCol w:w="28"/>
        <w:gridCol w:w="2097"/>
        <w:gridCol w:w="7560"/>
      </w:tblGrid>
      <w:tr>
        <w:trPr/>
        <w:tc>
          <w:tcPr>
            <w:tcW w:w="810" w:type="dxa"/>
            <w:tcBorders>
              <w:top w:val="single" w:color="999999" w:sz="4" w:space="0"/>
              <w:left w:val="single" w:color="999999" w:sz="4" w:space="0"/>
              <w:bottom w:val="single" w:color="999999" w:sz="4" w:space="0"/>
              <w:right w:val="single" w:color="808080" w:themeColor="background1" w:themeShade="80" w:sz="4" w:space="0"/>
              <w:tl2br w:val="none" w:color="auto" w:sz="0" w:space="0"/>
              <w:tr2bl w:val="none" w:color="auto" w:sz="0" w:space="0"/>
            </w:tcBorders>
            <w:shd w:val="clear" w:color="auto" w:fill="D9E1F2"/>
            <w:tcMar>
              <w:top w:w="100" w:type="dxa"/>
              <w:left w:w="160" w:type="dxa"/>
              <w:bottom w:w="100" w:type="dxa"/>
              <w:right w:w="160" w:type="dxa"/>
            </w:tcMar>
            <w:vAlign w:val="center"/>
          </w:tcPr>
          <w:p>
            <w:pPr>
              <w:pStyle w:val="0"/>
              <w:spacing w:before="0" w:beforeLines="0" w:beforeAutospacing="0" w:after="80" w:afterLines="0" w:afterAutospacing="0"/>
              <w:jc w:val="left"/>
              <w:rPr>
                <w:rFonts w:hint="default"/>
              </w:rPr>
            </w:pPr>
            <w:r>
              <w:rPr>
                <w:rFonts w:hint="eastAsia"/>
                <w:b w:val="1"/>
                <w:color w:val="000000"/>
                <w:sz w:val="18"/>
              </w:rPr>
              <w:t>（</w:t>
            </w:r>
            <w:r>
              <w:rPr>
                <w:rFonts w:hint="eastAsia"/>
                <w:b w:val="1"/>
                <w:color w:val="000000"/>
                <w:sz w:val="18"/>
              </w:rPr>
              <w:t>1</w:t>
            </w:r>
            <w:r>
              <w:rPr>
                <w:rFonts w:hint="eastAsia"/>
                <w:b w:val="1"/>
                <w:color w:val="000000"/>
                <w:sz w:val="18"/>
              </w:rPr>
              <w:t>）</w:t>
            </w:r>
          </w:p>
        </w:tc>
        <w:tc>
          <w:tcPr>
            <w:tcW w:w="2125" w:type="dxa"/>
            <w:gridSpan w:val="2"/>
            <w:tcBorders>
              <w:top w:val="single" w:color="999999" w:sz="4" w:space="0"/>
              <w:left w:val="single" w:color="808080" w:themeColor="background1" w:themeShade="80" w:sz="4" w:space="0"/>
              <w:bottom w:val="single" w:color="999999" w:sz="4" w:space="0"/>
              <w:right w:val="single" w:color="999999" w:sz="4" w:space="0"/>
              <w:tl2br w:val="none" w:color="auto" w:sz="0" w:space="0"/>
              <w:tr2bl w:val="none" w:color="auto" w:sz="0" w:space="0"/>
            </w:tcBorders>
            <w:shd w:val="clear" w:color="auto" w:fill="D9E1F2"/>
            <w:tcMar>
              <w:top w:w="100" w:type="dxa"/>
              <w:left w:w="160" w:type="dxa"/>
              <w:bottom w:w="100" w:type="dxa"/>
              <w:right w:w="160" w:type="dxa"/>
            </w:tcMar>
            <w:vAlign w:val="center"/>
          </w:tcPr>
          <w:p>
            <w:pPr>
              <w:pStyle w:val="0"/>
              <w:rPr>
                <w:rFonts w:hint="default"/>
              </w:rPr>
            </w:pPr>
            <w:r>
              <w:rPr>
                <w:rFonts w:hint="default"/>
                <w:b w:val="1"/>
                <w:color w:val="000000"/>
                <w:sz w:val="18"/>
              </w:rPr>
              <w:t>地域に開かれた利用</w:t>
            </w:r>
            <w:r>
              <w:rPr>
                <w:rFonts w:hint="eastAsia"/>
                <w:b w:val="1"/>
                <w:color w:val="000000"/>
                <w:sz w:val="18"/>
              </w:rPr>
              <w:t>のあり方</w:t>
            </w:r>
          </w:p>
        </w:tc>
        <w:tc>
          <w:tcPr>
            <w:tcW w:w="756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spacing w:before="0" w:beforeLines="0" w:beforeAutospacing="0" w:after="80" w:afterLines="0" w:afterAutospacing="0"/>
              <w:jc w:val="left"/>
              <w:rPr>
                <w:rFonts w:hint="default"/>
              </w:rPr>
            </w:pPr>
            <w:r>
              <w:rPr>
                <w:rFonts w:hint="default"/>
                <w:b w:val="0"/>
                <w:color w:val="000000"/>
                <w:sz w:val="18"/>
              </w:rPr>
              <w:t>特定の事業活動のみで完結するのではなく、市民・来訪者・周辺事業者など多様な主体が利用できる土地利用を基本とします。</w:t>
            </w:r>
          </w:p>
        </w:tc>
      </w:tr>
      <w:tr>
        <w:trPr/>
        <w:tc>
          <w:tcPr>
            <w:tcW w:w="810" w:type="dxa"/>
            <w:tcBorders>
              <w:top w:val="single" w:color="999999" w:sz="4" w:space="0"/>
              <w:left w:val="single" w:color="999999" w:sz="4" w:space="0"/>
              <w:bottom w:val="single" w:color="999999" w:sz="4" w:space="0"/>
              <w:right w:val="single" w:color="808080" w:themeColor="background1" w:themeShade="80" w:sz="4" w:space="0"/>
              <w:tl2br w:val="none" w:color="auto" w:sz="0" w:space="0"/>
              <w:tr2bl w:val="none" w:color="auto" w:sz="0" w:space="0"/>
            </w:tcBorders>
            <w:shd w:val="clear" w:color="auto" w:fill="D9E1F2"/>
            <w:tcMar>
              <w:top w:w="100" w:type="dxa"/>
              <w:left w:w="160" w:type="dxa"/>
              <w:bottom w:w="100" w:type="dxa"/>
              <w:right w:w="160" w:type="dxa"/>
            </w:tcMar>
            <w:vAlign w:val="center"/>
          </w:tcPr>
          <w:p>
            <w:pPr>
              <w:pStyle w:val="0"/>
              <w:spacing w:before="0" w:beforeLines="0" w:beforeAutospacing="0" w:after="80" w:afterLines="0" w:afterAutospacing="0"/>
              <w:jc w:val="left"/>
              <w:rPr>
                <w:rFonts w:hint="default"/>
              </w:rPr>
            </w:pPr>
            <w:r>
              <w:rPr>
                <w:rFonts w:hint="eastAsia"/>
                <w:b w:val="1"/>
                <w:color w:val="000000"/>
                <w:sz w:val="18"/>
              </w:rPr>
              <w:t>（</w:t>
            </w:r>
            <w:r>
              <w:rPr>
                <w:rFonts w:hint="eastAsia"/>
                <w:b w:val="1"/>
                <w:color w:val="000000"/>
                <w:sz w:val="18"/>
              </w:rPr>
              <w:t>2</w:t>
            </w:r>
            <w:r>
              <w:rPr>
                <w:rFonts w:hint="eastAsia"/>
                <w:b w:val="1"/>
                <w:color w:val="000000"/>
                <w:sz w:val="18"/>
              </w:rPr>
              <w:t>）</w:t>
            </w:r>
          </w:p>
        </w:tc>
        <w:tc>
          <w:tcPr>
            <w:tcW w:w="2125" w:type="dxa"/>
            <w:gridSpan w:val="2"/>
            <w:tcBorders>
              <w:top w:val="single" w:color="999999" w:sz="4" w:space="0"/>
              <w:left w:val="single" w:color="808080" w:themeColor="background1" w:themeShade="80" w:sz="4" w:space="0"/>
              <w:bottom w:val="single" w:color="999999" w:sz="4" w:space="0"/>
              <w:right w:val="single" w:color="999999" w:sz="4" w:space="0"/>
              <w:tl2br w:val="none" w:color="auto" w:sz="0" w:space="0"/>
              <w:tr2bl w:val="none" w:color="auto" w:sz="0" w:space="0"/>
            </w:tcBorders>
            <w:shd w:val="clear" w:color="auto" w:fill="D9E1F2"/>
            <w:tcMar>
              <w:top w:w="100" w:type="dxa"/>
              <w:left w:w="160" w:type="dxa"/>
              <w:bottom w:w="100" w:type="dxa"/>
              <w:right w:w="160" w:type="dxa"/>
            </w:tcMar>
            <w:vAlign w:val="center"/>
          </w:tcPr>
          <w:p>
            <w:pPr>
              <w:pStyle w:val="0"/>
              <w:rPr>
                <w:rFonts w:hint="default"/>
              </w:rPr>
            </w:pPr>
            <w:r>
              <w:rPr>
                <w:rFonts w:hint="default"/>
                <w:b w:val="1"/>
                <w:color w:val="000000"/>
                <w:sz w:val="18"/>
              </w:rPr>
              <w:t>来訪目的と日常利便</w:t>
            </w:r>
            <w:r>
              <w:rPr>
                <w:rFonts w:hint="eastAsia"/>
                <w:b w:val="1"/>
                <w:color w:val="000000"/>
                <w:sz w:val="18"/>
              </w:rPr>
              <w:t>の形成</w:t>
            </w:r>
          </w:p>
        </w:tc>
        <w:tc>
          <w:tcPr>
            <w:tcW w:w="756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spacing w:before="0" w:beforeLines="0" w:beforeAutospacing="0" w:after="80" w:afterLines="0" w:afterAutospacing="0"/>
              <w:jc w:val="left"/>
              <w:rPr>
                <w:rFonts w:hint="default"/>
              </w:rPr>
            </w:pPr>
            <w:r>
              <w:rPr>
                <w:rFonts w:hint="default"/>
                <w:b w:val="0"/>
                <w:color w:val="000000"/>
                <w:sz w:val="18"/>
              </w:rPr>
              <w:t>市民や市外からの来訪者が立ち寄る理由となる機能と、市民の日常生活の利便性向上に資する機能の両立を目指します。</w:t>
            </w:r>
          </w:p>
        </w:tc>
      </w:tr>
      <w:tr>
        <w:trPr/>
        <w:tc>
          <w:tcPr>
            <w:tcW w:w="810" w:type="dxa"/>
            <w:tcBorders>
              <w:top w:val="single" w:color="999999" w:sz="4" w:space="0"/>
              <w:left w:val="single" w:color="999999" w:sz="4" w:space="0"/>
              <w:bottom w:val="single" w:color="999999" w:sz="4" w:space="0"/>
              <w:right w:val="single" w:color="808080" w:themeColor="background1" w:themeShade="80" w:sz="4" w:space="0"/>
              <w:tl2br w:val="none" w:color="auto" w:sz="0" w:space="0"/>
              <w:tr2bl w:val="none" w:color="auto" w:sz="0" w:space="0"/>
            </w:tcBorders>
            <w:shd w:val="clear" w:color="auto" w:fill="D9E1F2"/>
            <w:tcMar>
              <w:top w:w="100" w:type="dxa"/>
              <w:left w:w="160" w:type="dxa"/>
              <w:bottom w:w="100" w:type="dxa"/>
              <w:right w:w="160" w:type="dxa"/>
            </w:tcMar>
            <w:vAlign w:val="center"/>
          </w:tcPr>
          <w:p>
            <w:pPr>
              <w:pStyle w:val="0"/>
              <w:spacing w:before="0" w:beforeLines="0" w:beforeAutospacing="0" w:after="80" w:afterLines="0" w:afterAutospacing="0"/>
              <w:jc w:val="left"/>
              <w:rPr>
                <w:rFonts w:hint="default"/>
              </w:rPr>
            </w:pPr>
            <w:r>
              <w:rPr>
                <w:rFonts w:hint="eastAsia"/>
                <w:b w:val="1"/>
                <w:color w:val="000000"/>
                <w:sz w:val="18"/>
              </w:rPr>
              <w:t>（</w:t>
            </w:r>
            <w:r>
              <w:rPr>
                <w:rFonts w:hint="eastAsia"/>
                <w:b w:val="1"/>
                <w:color w:val="000000"/>
                <w:sz w:val="18"/>
              </w:rPr>
              <w:t>3</w:t>
            </w:r>
            <w:r>
              <w:rPr>
                <w:rFonts w:hint="eastAsia"/>
                <w:b w:val="1"/>
                <w:color w:val="000000"/>
                <w:sz w:val="18"/>
              </w:rPr>
              <w:t>）</w:t>
            </w:r>
          </w:p>
        </w:tc>
        <w:tc>
          <w:tcPr>
            <w:tcW w:w="2125" w:type="dxa"/>
            <w:gridSpan w:val="2"/>
            <w:tcBorders>
              <w:top w:val="single" w:color="999999" w:sz="4" w:space="0"/>
              <w:left w:val="single" w:color="808080" w:themeColor="background1" w:themeShade="80" w:sz="4" w:space="0"/>
              <w:bottom w:val="single" w:color="999999" w:sz="4" w:space="0"/>
              <w:right w:val="single" w:color="999999" w:sz="4" w:space="0"/>
              <w:tl2br w:val="none" w:color="auto" w:sz="0" w:space="0"/>
              <w:tr2bl w:val="none" w:color="auto" w:sz="0" w:space="0"/>
            </w:tcBorders>
            <w:shd w:val="clear" w:color="auto" w:fill="D9E1F2"/>
            <w:tcMar>
              <w:top w:w="100" w:type="dxa"/>
              <w:left w:w="160" w:type="dxa"/>
              <w:bottom w:w="100" w:type="dxa"/>
              <w:right w:w="160" w:type="dxa"/>
            </w:tcMar>
            <w:vAlign w:val="center"/>
          </w:tcPr>
          <w:p>
            <w:pPr>
              <w:pStyle w:val="0"/>
              <w:rPr>
                <w:rFonts w:hint="default"/>
              </w:rPr>
            </w:pPr>
            <w:r>
              <w:rPr>
                <w:rFonts w:hint="default"/>
                <w:b w:val="1"/>
                <w:color w:val="000000"/>
                <w:sz w:val="18"/>
              </w:rPr>
              <w:t>周辺商店街</w:t>
            </w:r>
            <w:r>
              <w:rPr>
                <w:rFonts w:hint="eastAsia"/>
                <w:b w:val="1"/>
                <w:color w:val="000000"/>
                <w:sz w:val="18"/>
              </w:rPr>
              <w:t>及び</w:t>
            </w:r>
          </w:p>
          <w:p>
            <w:pPr>
              <w:pStyle w:val="0"/>
              <w:rPr>
                <w:rFonts w:hint="default"/>
              </w:rPr>
            </w:pPr>
            <w:r>
              <w:rPr>
                <w:rFonts w:hint="eastAsia"/>
                <w:b w:val="1"/>
                <w:color w:val="000000"/>
                <w:sz w:val="18"/>
              </w:rPr>
              <w:t>地域資源との接続</w:t>
            </w:r>
          </w:p>
        </w:tc>
        <w:tc>
          <w:tcPr>
            <w:tcW w:w="756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rPr>
                <w:rFonts w:hint="default"/>
              </w:rPr>
            </w:pPr>
            <w:r>
              <w:rPr>
                <w:rFonts w:hint="eastAsia"/>
                <w:sz w:val="18"/>
              </w:rPr>
              <w:t>当該跡地のみで完結する土地利用ではなく、屋代駅前通り周辺への回遊、周辺店舗への波及、地域資源との連携が生まれる土地利用を重視する。</w:t>
            </w:r>
          </w:p>
        </w:tc>
      </w:tr>
      <w:tr>
        <w:trPr/>
        <w:tc>
          <w:tcPr>
            <w:tcW w:w="810" w:type="dxa"/>
            <w:tcBorders>
              <w:top w:val="single" w:color="999999" w:sz="4" w:space="0"/>
              <w:left w:val="single" w:color="999999" w:sz="4" w:space="0"/>
              <w:bottom w:val="single" w:color="999999" w:sz="4" w:space="0"/>
              <w:right w:val="single" w:color="808080" w:themeColor="background1" w:themeShade="80" w:sz="4" w:space="0"/>
              <w:tl2br w:val="none" w:color="auto" w:sz="0" w:space="0"/>
              <w:tr2bl w:val="none" w:color="auto" w:sz="0" w:space="0"/>
            </w:tcBorders>
            <w:shd w:val="clear" w:color="auto" w:fill="D9E1F2"/>
            <w:tcMar>
              <w:top w:w="100" w:type="dxa"/>
              <w:left w:w="160" w:type="dxa"/>
              <w:bottom w:w="100" w:type="dxa"/>
              <w:right w:w="160" w:type="dxa"/>
            </w:tcMar>
            <w:vAlign w:val="center"/>
          </w:tcPr>
          <w:p>
            <w:pPr>
              <w:pStyle w:val="0"/>
              <w:spacing w:before="0" w:beforeLines="0" w:beforeAutospacing="0" w:after="80" w:afterLines="0" w:afterAutospacing="0"/>
              <w:jc w:val="left"/>
              <w:rPr>
                <w:rFonts w:hint="default"/>
                <w:sz w:val="21"/>
              </w:rPr>
            </w:pPr>
            <w:r>
              <w:rPr>
                <w:rFonts w:hint="eastAsia"/>
                <w:b w:val="1"/>
                <w:sz w:val="18"/>
              </w:rPr>
              <w:t>（</w:t>
            </w:r>
            <w:r>
              <w:rPr>
                <w:rFonts w:hint="eastAsia"/>
                <w:b w:val="1"/>
                <w:sz w:val="18"/>
              </w:rPr>
              <w:t>4</w:t>
            </w:r>
            <w:r>
              <w:rPr>
                <w:rFonts w:hint="eastAsia"/>
                <w:b w:val="1"/>
                <w:sz w:val="18"/>
              </w:rPr>
              <w:t>）</w:t>
            </w:r>
          </w:p>
        </w:tc>
        <w:tc>
          <w:tcPr>
            <w:tcW w:w="2125" w:type="dxa"/>
            <w:gridSpan w:val="2"/>
            <w:tcBorders>
              <w:top w:val="single" w:color="999999" w:sz="4" w:space="0"/>
              <w:left w:val="single" w:color="808080" w:themeColor="background1" w:themeShade="80" w:sz="4" w:space="0"/>
              <w:bottom w:val="single" w:color="999999" w:sz="4" w:space="0"/>
              <w:right w:val="single" w:color="999999" w:sz="4" w:space="0"/>
              <w:tl2br w:val="none" w:color="auto" w:sz="0" w:space="0"/>
              <w:tr2bl w:val="none" w:color="auto" w:sz="0" w:space="0"/>
            </w:tcBorders>
            <w:shd w:val="clear" w:color="auto" w:fill="D9E1F2"/>
            <w:tcMar>
              <w:top w:w="100" w:type="dxa"/>
              <w:left w:w="160" w:type="dxa"/>
              <w:bottom w:w="100" w:type="dxa"/>
              <w:right w:w="160" w:type="dxa"/>
            </w:tcMar>
            <w:vAlign w:val="center"/>
          </w:tcPr>
          <w:p>
            <w:pPr>
              <w:pStyle w:val="0"/>
              <w:rPr>
                <w:rFonts w:hint="default"/>
                <w:sz w:val="21"/>
              </w:rPr>
            </w:pPr>
            <w:r>
              <w:rPr>
                <w:rFonts w:hint="eastAsia"/>
                <w:b w:val="1"/>
                <w:sz w:val="18"/>
              </w:rPr>
              <w:t>周辺既存店舗等との</w:t>
            </w:r>
          </w:p>
          <w:p>
            <w:pPr>
              <w:pStyle w:val="0"/>
              <w:rPr>
                <w:rFonts w:hint="default"/>
                <w:sz w:val="21"/>
              </w:rPr>
            </w:pPr>
            <w:r>
              <w:rPr>
                <w:rFonts w:hint="eastAsia"/>
                <w:b w:val="1"/>
                <w:sz w:val="18"/>
              </w:rPr>
              <w:t>関係への配慮</w:t>
            </w:r>
          </w:p>
        </w:tc>
        <w:tc>
          <w:tcPr>
            <w:tcW w:w="756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rPr>
                <w:rFonts w:hint="default"/>
                <w:sz w:val="18"/>
              </w:rPr>
            </w:pPr>
            <w:r>
              <w:rPr>
                <w:rFonts w:hint="eastAsia"/>
                <w:sz w:val="18"/>
              </w:rPr>
              <w:t>既存店舗等と機能が重なる場合であっても、利用者層、利用目的、周辺店舗との相互利用、屋代駅前通り周辺への人の流れなどを踏まえ、地域全体に効果が広がる土地利用となることを重視する。</w:t>
            </w:r>
          </w:p>
        </w:tc>
      </w:tr>
      <w:tr>
        <w:trPr/>
        <w:tc>
          <w:tcPr>
            <w:tcW w:w="810" w:type="dxa"/>
            <w:tcBorders>
              <w:top w:val="single" w:color="999999" w:sz="4" w:space="0"/>
              <w:left w:val="single" w:color="999999" w:sz="4" w:space="0"/>
              <w:bottom w:val="single" w:color="999999" w:sz="4" w:space="0"/>
              <w:right w:val="single" w:color="808080" w:themeColor="background1" w:themeShade="80" w:sz="4" w:space="0"/>
              <w:tl2br w:val="none" w:color="auto" w:sz="0" w:space="0"/>
              <w:tr2bl w:val="none" w:color="auto" w:sz="0" w:space="0"/>
            </w:tcBorders>
            <w:shd w:val="clear" w:color="auto" w:fill="D9E1F2"/>
            <w:tcMar>
              <w:top w:w="100" w:type="dxa"/>
              <w:left w:w="160" w:type="dxa"/>
              <w:bottom w:w="100" w:type="dxa"/>
              <w:right w:w="160" w:type="dxa"/>
            </w:tcMar>
            <w:vAlign w:val="center"/>
          </w:tcPr>
          <w:p>
            <w:pPr>
              <w:pStyle w:val="0"/>
              <w:rPr>
                <w:rFonts w:hint="default"/>
              </w:rPr>
            </w:pPr>
            <w:r>
              <w:rPr>
                <w:rFonts w:hint="eastAsia"/>
                <w:b w:val="1"/>
                <w:sz w:val="18"/>
              </w:rPr>
              <w:t>（</w:t>
            </w:r>
            <w:r>
              <w:rPr>
                <w:rFonts w:hint="eastAsia"/>
                <w:b w:val="1"/>
                <w:sz w:val="18"/>
              </w:rPr>
              <w:t>5</w:t>
            </w:r>
            <w:r>
              <w:rPr>
                <w:rFonts w:hint="eastAsia"/>
                <w:b w:val="1"/>
                <w:sz w:val="18"/>
              </w:rPr>
              <w:t>）</w:t>
            </w:r>
          </w:p>
        </w:tc>
        <w:tc>
          <w:tcPr>
            <w:tcW w:w="2125" w:type="dxa"/>
            <w:gridSpan w:val="2"/>
            <w:tcBorders>
              <w:top w:val="single" w:color="999999" w:sz="4" w:space="0"/>
              <w:left w:val="single" w:color="808080" w:themeColor="background1" w:themeShade="80" w:sz="4" w:space="0"/>
              <w:bottom w:val="single" w:color="999999" w:sz="4" w:space="0"/>
              <w:right w:val="single" w:color="999999" w:sz="4" w:space="0"/>
              <w:tl2br w:val="none" w:color="auto" w:sz="0" w:space="0"/>
              <w:tr2bl w:val="none" w:color="auto" w:sz="0" w:space="0"/>
            </w:tcBorders>
            <w:shd w:val="clear" w:color="auto" w:fill="D9E1F2"/>
            <w:tcMar>
              <w:top w:w="100" w:type="dxa"/>
              <w:left w:w="160" w:type="dxa"/>
              <w:bottom w:w="100" w:type="dxa"/>
              <w:right w:w="160" w:type="dxa"/>
            </w:tcMar>
            <w:vAlign w:val="center"/>
          </w:tcPr>
          <w:p>
            <w:pPr>
              <w:pStyle w:val="0"/>
              <w:rPr>
                <w:rFonts w:hint="default"/>
              </w:rPr>
            </w:pPr>
            <w:r>
              <w:rPr>
                <w:rFonts w:hint="eastAsia"/>
                <w:b w:val="1"/>
                <w:sz w:val="18"/>
              </w:rPr>
              <w:t>交通、駐車場、歩行者動線への配慮</w:t>
            </w:r>
          </w:p>
        </w:tc>
        <w:tc>
          <w:tcPr>
            <w:tcW w:w="756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spacing w:before="0" w:beforeLines="0" w:beforeAutospacing="0" w:after="80" w:afterLines="0" w:afterAutospacing="0"/>
              <w:jc w:val="left"/>
              <w:rPr>
                <w:rFonts w:hint="default"/>
                <w:sz w:val="18"/>
              </w:rPr>
            </w:pPr>
            <w:r>
              <w:rPr>
                <w:rFonts w:hint="eastAsia"/>
                <w:sz w:val="18"/>
              </w:rPr>
              <w:t>民間事業者との対話においては、来訪者数、車両動線、搬入出、駐車場の確保、歩行者の安全性等について確認し、周辺交通への過度な負荷を避ける土地利用を重視する。</w:t>
            </w:r>
          </w:p>
        </w:tc>
      </w:tr>
      <w:tr>
        <w:trPr/>
        <w:tc>
          <w:tcPr>
            <w:tcW w:w="810" w:type="dxa"/>
            <w:tcBorders>
              <w:top w:val="single" w:color="999999" w:sz="4" w:space="0"/>
              <w:left w:val="single" w:color="999999" w:sz="4" w:space="0"/>
              <w:bottom w:val="single" w:color="999999" w:sz="4" w:space="0"/>
              <w:right w:val="single" w:color="808080" w:themeColor="background1" w:themeShade="80" w:sz="4" w:space="0"/>
              <w:tl2br w:val="none" w:color="auto" w:sz="0" w:space="0"/>
              <w:tr2bl w:val="none" w:color="auto" w:sz="0" w:space="0"/>
            </w:tcBorders>
            <w:shd w:val="clear" w:color="auto" w:fill="D9E1F2"/>
            <w:tcMar>
              <w:top w:w="100" w:type="dxa"/>
              <w:left w:w="160" w:type="dxa"/>
              <w:bottom w:w="100" w:type="dxa"/>
              <w:right w:w="160" w:type="dxa"/>
            </w:tcMar>
            <w:vAlign w:val="center"/>
          </w:tcPr>
          <w:p>
            <w:pPr>
              <w:pStyle w:val="0"/>
              <w:spacing w:before="0" w:beforeLines="0" w:beforeAutospacing="0" w:after="80" w:afterLines="0" w:afterAutospacing="0"/>
              <w:jc w:val="left"/>
              <w:rPr>
                <w:rFonts w:hint="default"/>
                <w:b w:val="1"/>
                <w:sz w:val="18"/>
              </w:rPr>
            </w:pPr>
            <w:r>
              <w:rPr>
                <w:rFonts w:hint="eastAsia"/>
                <w:b w:val="1"/>
                <w:sz w:val="18"/>
              </w:rPr>
              <w:t>（</w:t>
            </w:r>
            <w:r>
              <w:rPr>
                <w:rFonts w:hint="eastAsia"/>
                <w:b w:val="1"/>
                <w:sz w:val="18"/>
              </w:rPr>
              <w:t>6</w:t>
            </w:r>
            <w:r>
              <w:rPr>
                <w:rFonts w:hint="eastAsia"/>
                <w:b w:val="1"/>
                <w:sz w:val="18"/>
              </w:rPr>
              <w:t>）</w:t>
            </w:r>
          </w:p>
        </w:tc>
        <w:tc>
          <w:tcPr>
            <w:tcW w:w="2125" w:type="dxa"/>
            <w:gridSpan w:val="2"/>
            <w:tcBorders>
              <w:top w:val="single" w:color="999999" w:sz="4" w:space="0"/>
              <w:left w:val="single" w:color="808080" w:themeColor="background1" w:themeShade="80" w:sz="4" w:space="0"/>
              <w:bottom w:val="single" w:color="999999" w:sz="4" w:space="0"/>
              <w:right w:val="single" w:color="999999" w:sz="4" w:space="0"/>
              <w:tl2br w:val="none" w:color="auto" w:sz="0" w:space="0"/>
              <w:tr2bl w:val="none" w:color="auto" w:sz="0" w:space="0"/>
            </w:tcBorders>
            <w:shd w:val="clear" w:color="auto" w:fill="D9E1F2"/>
            <w:tcMar>
              <w:top w:w="100" w:type="dxa"/>
              <w:left w:w="160" w:type="dxa"/>
              <w:bottom w:w="100" w:type="dxa"/>
              <w:right w:w="160" w:type="dxa"/>
            </w:tcMar>
            <w:vAlign w:val="center"/>
          </w:tcPr>
          <w:p>
            <w:pPr>
              <w:pStyle w:val="0"/>
              <w:rPr>
                <w:rFonts w:hint="default"/>
                <w:b w:val="1"/>
                <w:sz w:val="18"/>
              </w:rPr>
            </w:pPr>
            <w:r>
              <w:rPr>
                <w:rFonts w:hint="eastAsia"/>
                <w:b w:val="1"/>
                <w:sz w:val="18"/>
              </w:rPr>
              <w:t>周辺生活環境及び</w:t>
            </w:r>
          </w:p>
          <w:p>
            <w:pPr>
              <w:pStyle w:val="0"/>
              <w:rPr>
                <w:rFonts w:hint="default"/>
                <w:b w:val="1"/>
                <w:sz w:val="18"/>
              </w:rPr>
            </w:pPr>
            <w:bookmarkStart w:id="0" w:name="_GoBack"/>
            <w:bookmarkEnd w:id="0"/>
            <w:r>
              <w:rPr>
                <w:rFonts w:hint="eastAsia"/>
                <w:b w:val="1"/>
                <w:sz w:val="18"/>
              </w:rPr>
              <w:t>事業環境への配慮</w:t>
            </w:r>
          </w:p>
        </w:tc>
        <w:tc>
          <w:tcPr>
            <w:tcW w:w="756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spacing w:before="0" w:beforeLines="0" w:beforeAutospacing="0" w:after="80" w:afterLines="0" w:afterAutospacing="0"/>
              <w:jc w:val="left"/>
              <w:rPr>
                <w:rFonts w:hint="default"/>
              </w:rPr>
            </w:pPr>
            <w:r>
              <w:rPr>
                <w:rFonts w:hint="eastAsia"/>
                <w:sz w:val="18"/>
              </w:rPr>
              <w:t>周辺環境に大きな負荷を与えるおそれのある土地利用については、導入機能、運営方法、対策内容等を十分に確認し、慎重に扱います。</w:t>
            </w:r>
          </w:p>
        </w:tc>
      </w:tr>
      <w:tr>
        <w:trPr/>
        <w:tc>
          <w:tcPr>
            <w:tcW w:w="810" w:type="dxa"/>
            <w:tcBorders>
              <w:top w:val="single" w:color="999999" w:sz="4" w:space="0"/>
              <w:left w:val="single" w:color="999999" w:sz="4" w:space="0"/>
              <w:bottom w:val="single" w:color="999999" w:sz="4" w:space="0"/>
              <w:right w:val="single" w:color="808080" w:themeColor="background1" w:themeShade="80" w:sz="4" w:space="0"/>
              <w:tl2br w:val="none" w:color="auto" w:sz="0" w:space="0"/>
              <w:tr2bl w:val="none" w:color="auto" w:sz="0" w:space="0"/>
            </w:tcBorders>
            <w:shd w:val="clear" w:color="auto" w:fill="D9E1F2"/>
            <w:tcMar>
              <w:top w:w="100" w:type="dxa"/>
              <w:left w:w="160" w:type="dxa"/>
              <w:bottom w:w="100" w:type="dxa"/>
              <w:right w:w="160" w:type="dxa"/>
            </w:tcMar>
            <w:vAlign w:val="center"/>
          </w:tcPr>
          <w:p>
            <w:pPr>
              <w:pStyle w:val="0"/>
              <w:spacing w:before="0" w:beforeLines="0" w:beforeAutospacing="0" w:after="80" w:afterLines="0" w:afterAutospacing="0"/>
              <w:jc w:val="left"/>
              <w:rPr>
                <w:rFonts w:hint="default"/>
              </w:rPr>
            </w:pPr>
            <w:r>
              <w:rPr>
                <w:rFonts w:hint="eastAsia"/>
                <w:b w:val="1"/>
                <w:sz w:val="18"/>
              </w:rPr>
              <w:t>（</w:t>
            </w:r>
            <w:r>
              <w:rPr>
                <w:rFonts w:hint="eastAsia"/>
                <w:b w:val="1"/>
                <w:sz w:val="18"/>
              </w:rPr>
              <w:t>7</w:t>
            </w:r>
            <w:r>
              <w:rPr>
                <w:rFonts w:hint="eastAsia"/>
                <w:b w:val="1"/>
                <w:sz w:val="18"/>
              </w:rPr>
              <w:t>）</w:t>
            </w:r>
          </w:p>
        </w:tc>
        <w:tc>
          <w:tcPr>
            <w:tcW w:w="2125" w:type="dxa"/>
            <w:gridSpan w:val="2"/>
            <w:tcBorders>
              <w:top w:val="single" w:color="999999" w:sz="4" w:space="0"/>
              <w:left w:val="single" w:color="808080" w:themeColor="background1" w:themeShade="80" w:sz="4" w:space="0"/>
              <w:bottom w:val="single" w:color="999999" w:sz="4" w:space="0"/>
              <w:right w:val="single" w:color="999999" w:sz="4" w:space="0"/>
              <w:tl2br w:val="none" w:color="auto" w:sz="0" w:space="0"/>
              <w:tr2bl w:val="none" w:color="auto" w:sz="0" w:space="0"/>
            </w:tcBorders>
            <w:shd w:val="clear" w:color="auto" w:fill="D9E1F2"/>
            <w:tcMar>
              <w:top w:w="100" w:type="dxa"/>
              <w:left w:w="160" w:type="dxa"/>
              <w:bottom w:w="100" w:type="dxa"/>
              <w:right w:w="160" w:type="dxa"/>
            </w:tcMar>
            <w:vAlign w:val="center"/>
          </w:tcPr>
          <w:p>
            <w:pPr>
              <w:pStyle w:val="0"/>
              <w:rPr>
                <w:rFonts w:hint="default"/>
              </w:rPr>
            </w:pPr>
            <w:r>
              <w:rPr>
                <w:rFonts w:hint="eastAsia"/>
                <w:b w:val="1"/>
                <w:sz w:val="18"/>
              </w:rPr>
              <w:t>駅前環境及び通学環境との調和</w:t>
            </w:r>
          </w:p>
        </w:tc>
        <w:tc>
          <w:tcPr>
            <w:tcW w:w="756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spacing w:before="0" w:beforeLines="0" w:beforeAutospacing="0" w:after="80" w:afterLines="0" w:afterAutospacing="0"/>
              <w:jc w:val="left"/>
              <w:rPr>
                <w:rFonts w:hint="default"/>
                <w:sz w:val="18"/>
              </w:rPr>
            </w:pPr>
            <w:r>
              <w:rPr>
                <w:rFonts w:hint="eastAsia"/>
                <w:sz w:val="18"/>
              </w:rPr>
              <w:t>駅前環境や通学環境との調和が難しい用途については、当該跡地の位置付けや周辺への影響を踏まえ、慎重に扱います。</w:t>
            </w:r>
          </w:p>
          <w:p>
            <w:pPr>
              <w:pStyle w:val="0"/>
              <w:spacing w:before="0" w:beforeLines="0" w:beforeAutospacing="0" w:after="80" w:afterLines="0" w:afterAutospacing="0"/>
              <w:jc w:val="left"/>
              <w:rPr>
                <w:rFonts w:hint="default"/>
              </w:rPr>
            </w:pPr>
            <w:r>
              <w:rPr>
                <w:rFonts w:hint="eastAsia"/>
                <w:sz w:val="18"/>
              </w:rPr>
              <w:t>目的や運営内容が分かりにくい施設、特定の主体のみで利用が閉じる施設など、市民や来訪者との接点が乏しい土地利用についても、当該跡地の位置付けとの関係を踏まえ、慎重に検討する。</w:t>
            </w:r>
          </w:p>
        </w:tc>
      </w:tr>
      <w:tr>
        <w:trPr/>
        <w:tc>
          <w:tcPr>
            <w:tcW w:w="810" w:type="dxa"/>
            <w:tcBorders>
              <w:top w:val="single" w:color="999999" w:sz="4" w:space="0"/>
              <w:left w:val="single" w:color="999999" w:sz="4" w:space="0"/>
              <w:bottom w:val="single" w:color="999999" w:sz="4" w:space="0"/>
              <w:right w:val="single" w:color="808080" w:themeColor="background1" w:themeShade="80" w:sz="4" w:space="0"/>
              <w:tl2br w:val="none" w:color="auto" w:sz="0" w:space="0"/>
              <w:tr2bl w:val="none" w:color="auto" w:sz="0" w:space="0"/>
            </w:tcBorders>
            <w:shd w:val="clear" w:color="auto" w:fill="D9E1F2"/>
            <w:tcMar>
              <w:top w:w="100" w:type="dxa"/>
              <w:left w:w="160" w:type="dxa"/>
              <w:bottom w:w="100" w:type="dxa"/>
              <w:right w:w="160" w:type="dxa"/>
            </w:tcMar>
            <w:vAlign w:val="center"/>
          </w:tcPr>
          <w:p>
            <w:pPr>
              <w:pStyle w:val="0"/>
              <w:rPr>
                <w:rFonts w:hint="eastAsia"/>
                <w:b w:val="1"/>
                <w:sz w:val="18"/>
              </w:rPr>
            </w:pPr>
            <w:r>
              <w:rPr>
                <w:rFonts w:hint="eastAsia"/>
                <w:b w:val="1"/>
                <w:sz w:val="18"/>
              </w:rPr>
              <w:t>（</w:t>
            </w:r>
            <w:r>
              <w:rPr>
                <w:rFonts w:hint="eastAsia"/>
                <w:b w:val="1"/>
                <w:sz w:val="18"/>
              </w:rPr>
              <w:t>8</w:t>
            </w:r>
            <w:r>
              <w:rPr>
                <w:rFonts w:hint="eastAsia"/>
                <w:b w:val="1"/>
                <w:sz w:val="18"/>
              </w:rPr>
              <w:t>）</w:t>
            </w:r>
          </w:p>
        </w:tc>
        <w:tc>
          <w:tcPr>
            <w:tcW w:w="2125" w:type="dxa"/>
            <w:gridSpan w:val="2"/>
            <w:tcBorders>
              <w:top w:val="single" w:color="999999" w:sz="4" w:space="0"/>
              <w:left w:val="single" w:color="808080" w:themeColor="background1" w:themeShade="80" w:sz="4" w:space="0"/>
              <w:bottom w:val="single" w:color="999999" w:sz="4" w:space="0"/>
              <w:right w:val="single" w:color="999999" w:sz="4" w:space="0"/>
              <w:tl2br w:val="none" w:color="auto" w:sz="0" w:space="0"/>
              <w:tr2bl w:val="none" w:color="auto" w:sz="0" w:space="0"/>
            </w:tcBorders>
            <w:shd w:val="clear" w:color="auto" w:fill="D9E1F2"/>
            <w:tcMar>
              <w:top w:w="100" w:type="dxa"/>
              <w:left w:w="160" w:type="dxa"/>
              <w:bottom w:w="100" w:type="dxa"/>
              <w:right w:w="160" w:type="dxa"/>
            </w:tcMar>
            <w:vAlign w:val="center"/>
          </w:tcPr>
          <w:p>
            <w:pPr>
              <w:pStyle w:val="0"/>
              <w:rPr>
                <w:rFonts w:hint="eastAsia"/>
                <w:b w:val="1"/>
                <w:sz w:val="18"/>
              </w:rPr>
            </w:pPr>
            <w:r>
              <w:rPr>
                <w:rFonts w:hint="eastAsia"/>
                <w:b w:val="1"/>
                <w:sz w:val="18"/>
              </w:rPr>
              <w:t>閉鎖的又は駅前立地を活かしにくい土地利用への慎重対応</w:t>
            </w:r>
          </w:p>
        </w:tc>
        <w:tc>
          <w:tcPr>
            <w:tcW w:w="756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rPr>
                <w:rFonts w:hint="eastAsia"/>
                <w:sz w:val="18"/>
              </w:rPr>
            </w:pPr>
            <w:r>
              <w:rPr>
                <w:rFonts w:hint="eastAsia"/>
                <w:sz w:val="18"/>
              </w:rPr>
              <w:t>特定の主体のみで完結し、市民や来訪者との接点が乏しい閉鎖的な土地利用や、駅前の立地特性を十分に活かしにくい土地利用については慎重に扱います。</w:t>
            </w:r>
          </w:p>
          <w:p>
            <w:pPr>
              <w:pStyle w:val="0"/>
              <w:rPr>
                <w:rFonts w:hint="eastAsia"/>
              </w:rPr>
            </w:pPr>
            <w:r>
              <w:rPr>
                <w:rFonts w:hint="eastAsia"/>
                <w:sz w:val="18"/>
              </w:rPr>
              <w:t>敷地利用の大部分が市民や来訪者との接点を持たず、地域への波及や回遊性が生まれにくい土地利用についても、当該跡地の位置付けとの関係を踏まえ、慎重に検討します。</w:t>
            </w:r>
          </w:p>
        </w:tc>
      </w:tr>
      <w:tr>
        <w:trPr>
          <w:trHeight w:val="890" w:hRule="atLeast"/>
        </w:trPr>
        <w:tc>
          <w:tcPr>
            <w:tcW w:w="810" w:type="dxa"/>
            <w:tcBorders>
              <w:top w:val="single" w:color="999999" w:sz="4" w:space="0"/>
              <w:left w:val="single" w:color="999999" w:sz="4" w:space="0"/>
              <w:bottom w:val="single" w:color="999999" w:sz="4" w:space="0"/>
              <w:right w:val="single" w:color="808080" w:themeColor="background1" w:themeShade="80" w:sz="4" w:space="0"/>
              <w:tl2br w:val="none" w:color="auto" w:sz="0" w:space="0"/>
              <w:tr2bl w:val="none" w:color="auto" w:sz="0" w:space="0"/>
            </w:tcBorders>
            <w:shd w:val="clear" w:color="auto" w:fill="D9E1F2"/>
            <w:tcMar>
              <w:top w:w="100" w:type="dxa"/>
              <w:left w:w="160" w:type="dxa"/>
              <w:bottom w:w="100" w:type="dxa"/>
              <w:right w:w="160" w:type="dxa"/>
            </w:tcMar>
            <w:vAlign w:val="center"/>
          </w:tcPr>
          <w:p>
            <w:pPr>
              <w:pStyle w:val="0"/>
              <w:rPr>
                <w:rFonts w:hint="eastAsia"/>
              </w:rPr>
            </w:pPr>
            <w:r>
              <w:rPr>
                <w:rFonts w:hint="eastAsia"/>
                <w:b w:val="1"/>
                <w:sz w:val="18"/>
              </w:rPr>
              <w:t>（</w:t>
            </w:r>
            <w:r>
              <w:rPr>
                <w:rFonts w:hint="eastAsia"/>
                <w:b w:val="1"/>
                <w:sz w:val="18"/>
              </w:rPr>
              <w:t>9</w:t>
            </w:r>
            <w:r>
              <w:rPr>
                <w:rFonts w:hint="eastAsia"/>
                <w:b w:val="1"/>
                <w:sz w:val="18"/>
              </w:rPr>
              <w:t>）</w:t>
            </w:r>
          </w:p>
        </w:tc>
        <w:tc>
          <w:tcPr>
            <w:tcW w:w="2125" w:type="dxa"/>
            <w:gridSpan w:val="2"/>
            <w:tcBorders>
              <w:top w:val="single" w:color="999999" w:sz="4" w:space="0"/>
              <w:left w:val="single" w:color="808080" w:themeColor="background1" w:themeShade="80" w:sz="4" w:space="0"/>
              <w:bottom w:val="single" w:color="999999" w:sz="4" w:space="0"/>
              <w:right w:val="single" w:color="999999" w:sz="4" w:space="0"/>
              <w:tl2br w:val="none" w:color="auto" w:sz="0" w:space="0"/>
              <w:tr2bl w:val="none" w:color="auto" w:sz="0" w:space="0"/>
            </w:tcBorders>
            <w:shd w:val="clear" w:color="auto" w:fill="D9E1F2"/>
            <w:tcMar>
              <w:top w:w="100" w:type="dxa"/>
              <w:left w:w="160" w:type="dxa"/>
              <w:bottom w:w="100" w:type="dxa"/>
              <w:right w:w="160" w:type="dxa"/>
            </w:tcMar>
            <w:vAlign w:val="center"/>
          </w:tcPr>
          <w:p>
            <w:pPr>
              <w:pStyle w:val="0"/>
              <w:rPr>
                <w:rFonts w:hint="eastAsia"/>
              </w:rPr>
            </w:pPr>
            <w:r>
              <w:rPr>
                <w:rFonts w:hint="eastAsia"/>
                <w:b w:val="1"/>
                <w:sz w:val="18"/>
              </w:rPr>
              <w:t>住宅機能を含む場合の考え方</w:t>
            </w:r>
          </w:p>
        </w:tc>
        <w:tc>
          <w:tcPr>
            <w:tcW w:w="756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rPr>
                <w:rFonts w:hint="eastAsia"/>
                <w:sz w:val="18"/>
              </w:rPr>
            </w:pPr>
            <w:r>
              <w:rPr>
                <w:rFonts w:hint="eastAsia"/>
                <w:sz w:val="18"/>
              </w:rPr>
              <w:t>住宅機能を含む場合であっても、地域に開かれた機能、日常利便、周辺商店街への波及等をあわせて備えることを重視します。</w:t>
            </w:r>
          </w:p>
        </w:tc>
      </w:tr>
      <w:tr>
        <w:trPr/>
        <w:tc>
          <w:tcPr>
            <w:tcW w:w="838" w:type="dxa"/>
            <w:gridSpan w:val="2"/>
            <w:tcBorders>
              <w:top w:val="single" w:color="999999" w:sz="4" w:space="0"/>
              <w:left w:val="single" w:color="999999" w:sz="4" w:space="0"/>
              <w:bottom w:val="single" w:color="999999" w:sz="4" w:space="0"/>
              <w:right w:val="single" w:color="808080" w:themeColor="background1" w:themeShade="80" w:sz="4" w:space="0"/>
              <w:tl2br w:val="none" w:color="auto" w:sz="0" w:space="0"/>
              <w:tr2bl w:val="none" w:color="auto" w:sz="0" w:space="0"/>
            </w:tcBorders>
            <w:shd w:val="clear" w:color="auto" w:fill="D9E1F2"/>
            <w:tcMar>
              <w:top w:w="100" w:type="dxa"/>
              <w:left w:w="160" w:type="dxa"/>
              <w:bottom w:w="100" w:type="dxa"/>
              <w:right w:w="160" w:type="dxa"/>
            </w:tcMar>
            <w:vAlign w:val="center"/>
          </w:tcPr>
          <w:p>
            <w:pPr>
              <w:pStyle w:val="0"/>
              <w:rPr>
                <w:rFonts w:hint="eastAsia"/>
                <w:b w:val="1"/>
                <w:sz w:val="18"/>
              </w:rPr>
            </w:pPr>
            <w:r>
              <w:rPr>
                <w:rFonts w:hint="eastAsia"/>
                <w:b w:val="1"/>
                <w:sz w:val="18"/>
              </w:rPr>
              <w:t>（</w:t>
            </w:r>
            <w:r>
              <w:rPr>
                <w:rFonts w:hint="eastAsia"/>
                <w:b w:val="1"/>
                <w:sz w:val="18"/>
              </w:rPr>
              <w:t>10</w:t>
            </w:r>
            <w:r>
              <w:rPr>
                <w:rFonts w:hint="eastAsia"/>
                <w:b w:val="1"/>
                <w:sz w:val="18"/>
              </w:rPr>
              <w:t>）</w:t>
            </w:r>
          </w:p>
        </w:tc>
        <w:tc>
          <w:tcPr>
            <w:tcW w:w="2097" w:type="dxa"/>
            <w:tcBorders>
              <w:top w:val="single" w:color="999999" w:sz="4" w:space="0"/>
              <w:left w:val="single" w:color="808080" w:themeColor="background1" w:themeShade="80" w:sz="4" w:space="0"/>
              <w:bottom w:val="single" w:color="999999" w:sz="4" w:space="0"/>
              <w:right w:val="single" w:color="999999" w:sz="4" w:space="0"/>
              <w:tl2br w:val="none" w:color="auto" w:sz="0" w:space="0"/>
              <w:tr2bl w:val="none" w:color="auto" w:sz="0" w:space="0"/>
            </w:tcBorders>
            <w:shd w:val="clear" w:color="auto" w:fill="D9E1F2"/>
            <w:tcMar>
              <w:top w:w="100" w:type="dxa"/>
              <w:left w:w="160" w:type="dxa"/>
              <w:bottom w:w="100" w:type="dxa"/>
              <w:right w:w="160" w:type="dxa"/>
            </w:tcMar>
            <w:vAlign w:val="center"/>
          </w:tcPr>
          <w:p>
            <w:pPr>
              <w:pStyle w:val="0"/>
              <w:rPr>
                <w:rFonts w:hint="eastAsia"/>
                <w:b w:val="1"/>
                <w:sz w:val="18"/>
              </w:rPr>
            </w:pPr>
            <w:r>
              <w:rPr>
                <w:rFonts w:hint="eastAsia"/>
                <w:b w:val="1"/>
                <w:sz w:val="18"/>
              </w:rPr>
              <w:t>事業の継続性及び撤退時リスクへの配慮</w:t>
            </w:r>
          </w:p>
        </w:tc>
        <w:tc>
          <w:tcPr>
            <w:tcW w:w="756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rPr>
                <w:rFonts w:hint="eastAsia"/>
                <w:sz w:val="18"/>
              </w:rPr>
            </w:pPr>
            <w:r>
              <w:rPr>
                <w:rFonts w:hint="eastAsia"/>
                <w:sz w:val="18"/>
              </w:rPr>
              <w:t>民間事業者との対話においては、初期投資や事業計画だけでなく、運営体制、事業継続性、将来的な維持管理、撤退時の対応等についても確認します。</w:t>
            </w:r>
          </w:p>
          <w:p>
            <w:pPr>
              <w:pStyle w:val="0"/>
              <w:jc w:val="center"/>
              <w:rPr>
                <w:rFonts w:hint="eastAsia"/>
              </w:rPr>
            </w:pPr>
            <w:r>
              <w:rPr>
                <w:rFonts w:hint="eastAsia"/>
                <w:sz w:val="18"/>
              </w:rPr>
              <w:t>短期間で事業が終了し、大きな空き施設や地域負担が残ることのないよう、持続可能な土</w:t>
            </w:r>
          </w:p>
          <w:p>
            <w:pPr>
              <w:pStyle w:val="0"/>
              <w:rPr>
                <w:rFonts w:hint="eastAsia"/>
              </w:rPr>
            </w:pPr>
            <w:r>
              <w:rPr>
                <w:rFonts w:hint="eastAsia"/>
                <w:sz w:val="18"/>
              </w:rPr>
              <w:t>地利用を重視します。</w:t>
            </w:r>
          </w:p>
        </w:tc>
      </w:tr>
    </w:tbl>
    <w:p>
      <w:pPr>
        <w:pStyle w:val="0"/>
        <w:spacing w:before="0" w:beforeLines="0" w:beforeAutospacing="0" w:after="60" w:afterLines="0" w:afterAutospacing="0"/>
        <w:jc w:val="left"/>
        <w:rPr>
          <w:rFonts w:hint="default"/>
        </w:rPr>
      </w:pPr>
      <w:r>
        <w:rPr>
          <w:rFonts w:hint="eastAsia"/>
        </w:rPr>
        <w:t>　</w:t>
      </w:r>
    </w:p>
    <w:p>
      <w:pPr>
        <w:pStyle w:val="0"/>
        <w:pBdr>
          <w:bottom w:val="single" w:color="2E5F9A" w:sz="6" w:space="2"/>
        </w:pBdr>
        <w:spacing w:after="120" w:afterLines="0" w:afterAutospacing="0"/>
        <w:rPr>
          <w:rFonts w:hint="default"/>
        </w:rPr>
      </w:pPr>
      <w:r>
        <w:rPr>
          <w:rFonts w:hint="default"/>
          <w:b w:val="1"/>
          <w:color w:val="2E5F9A"/>
          <w:sz w:val="22"/>
        </w:rPr>
        <w:t>４　</w:t>
      </w:r>
      <w:r>
        <w:rPr>
          <w:rFonts w:hint="eastAsia"/>
          <w:b w:val="1"/>
          <w:color w:val="2E5F9A"/>
          <w:sz w:val="22"/>
        </w:rPr>
        <w:t>望ましくない利用</w:t>
      </w:r>
    </w:p>
    <w:p>
      <w:pPr>
        <w:pStyle w:val="0"/>
        <w:spacing w:before="0" w:beforeLines="0" w:beforeAutospacing="0" w:after="60" w:afterLines="0" w:afterAutospacing="0"/>
        <w:ind w:firstLine="105" w:firstLineChars="50"/>
        <w:jc w:val="left"/>
        <w:rPr>
          <w:rFonts w:hint="eastAsia"/>
        </w:rPr>
      </w:pPr>
      <w:r>
        <w:rPr>
          <w:rFonts w:hint="eastAsia"/>
        </w:rPr>
        <w:t>・周辺地域との関係が希薄で、特定の主体のみで完結する土地利用</w:t>
      </w:r>
    </w:p>
    <w:p>
      <w:pPr>
        <w:pStyle w:val="0"/>
        <w:spacing w:before="0" w:beforeLines="0" w:beforeAutospacing="0" w:after="60" w:afterLines="0" w:afterAutospacing="0"/>
        <w:ind w:firstLine="105" w:firstLineChars="50"/>
        <w:jc w:val="left"/>
        <w:rPr>
          <w:rFonts w:hint="eastAsia"/>
        </w:rPr>
      </w:pPr>
      <w:r>
        <w:rPr>
          <w:rFonts w:hint="eastAsia"/>
        </w:rPr>
        <w:t>・目的や運営内容が分かりにくく、市民や来訪者との接点が乏しい土地利用</w:t>
      </w:r>
    </w:p>
    <w:p>
      <w:pPr>
        <w:pStyle w:val="0"/>
        <w:spacing w:before="0" w:beforeLines="0" w:beforeAutospacing="0" w:after="60" w:afterLines="0" w:afterAutospacing="0"/>
        <w:ind w:firstLine="105" w:firstLineChars="50"/>
        <w:jc w:val="left"/>
        <w:rPr>
          <w:rFonts w:hint="eastAsia"/>
        </w:rPr>
      </w:pPr>
      <w:r>
        <w:rPr>
          <w:rFonts w:hint="eastAsia"/>
        </w:rPr>
        <w:t>・駅前環境や通学環境との調和が難しい土地利用</w:t>
      </w:r>
    </w:p>
    <w:p>
      <w:pPr>
        <w:pStyle w:val="0"/>
        <w:spacing w:before="0" w:beforeLines="0" w:beforeAutospacing="0" w:after="60" w:afterLines="0" w:afterAutospacing="0"/>
        <w:ind w:firstLine="105" w:firstLineChars="50"/>
        <w:jc w:val="left"/>
        <w:rPr>
          <w:rFonts w:hint="eastAsia"/>
        </w:rPr>
      </w:pPr>
      <w:r>
        <w:rPr>
          <w:rFonts w:hint="eastAsia"/>
        </w:rPr>
        <w:t>・駅前立地を十分に活かしにくく、敷地利用の大部分が市民や来訪者との接点を持たない土地利用</w:t>
      </w:r>
    </w:p>
    <w:p>
      <w:pPr>
        <w:pStyle w:val="0"/>
        <w:spacing w:before="0" w:beforeLines="0" w:beforeAutospacing="0" w:after="60" w:afterLines="0" w:afterAutospacing="0"/>
        <w:ind w:firstLine="105" w:firstLineChars="50"/>
        <w:jc w:val="left"/>
        <w:rPr>
          <w:rFonts w:hint="eastAsia"/>
        </w:rPr>
      </w:pPr>
      <w:r>
        <w:rPr>
          <w:rFonts w:hint="eastAsia"/>
        </w:rPr>
        <w:t>・周辺既存店舗等と機能が重複するだけで、地域全体への回遊や波及が見込みにくい土地利用</w:t>
      </w:r>
    </w:p>
    <w:p>
      <w:pPr>
        <w:pStyle w:val="0"/>
        <w:spacing w:before="0" w:beforeLines="0" w:beforeAutospacing="0" w:after="60" w:afterLines="0" w:afterAutospacing="0"/>
        <w:ind w:firstLine="105" w:firstLineChars="50"/>
        <w:jc w:val="left"/>
        <w:rPr>
          <w:rFonts w:hint="eastAsia"/>
        </w:rPr>
      </w:pPr>
      <w:r>
        <w:rPr>
          <w:rFonts w:hint="eastAsia"/>
        </w:rPr>
        <w:t>・交通、駐車場、騒音、臭気、ごみ、防犯、景観等について、周辺の生活環境や事業環境への影響が大きい</w:t>
      </w:r>
    </w:p>
    <w:p>
      <w:pPr>
        <w:pStyle w:val="0"/>
        <w:spacing w:before="0" w:beforeLines="0" w:beforeAutospacing="0" w:after="60" w:afterLines="0" w:afterAutospacing="0"/>
        <w:ind w:firstLine="315" w:firstLineChars="150"/>
        <w:jc w:val="left"/>
        <w:rPr>
          <w:rFonts w:hint="eastAsia"/>
        </w:rPr>
      </w:pPr>
      <w:r>
        <w:rPr>
          <w:rFonts w:hint="eastAsia"/>
        </w:rPr>
        <w:t>土地利用</w:t>
      </w:r>
    </w:p>
    <w:p>
      <w:pPr>
        <w:pStyle w:val="0"/>
        <w:spacing w:before="0" w:beforeLines="0" w:beforeAutospacing="0" w:after="60" w:afterLines="0" w:afterAutospacing="0"/>
        <w:ind w:firstLine="105" w:firstLineChars="50"/>
        <w:jc w:val="left"/>
        <w:rPr>
          <w:rFonts w:hint="default"/>
        </w:rPr>
      </w:pPr>
      <w:r>
        <w:rPr>
          <w:rFonts w:hint="eastAsia"/>
        </w:rPr>
        <w:t>・事業の継続性、将来的な維持管理、撤退時の対応が不明確な土地利用</w:t>
      </w:r>
    </w:p>
    <w:p>
      <w:pPr>
        <w:pStyle w:val="0"/>
        <w:spacing w:before="0" w:beforeLines="0" w:beforeAutospacing="0" w:after="60" w:afterLines="0" w:afterAutospacing="0"/>
        <w:ind w:firstLine="105" w:firstLineChars="50"/>
        <w:jc w:val="left"/>
        <w:rPr>
          <w:rFonts w:hint="default"/>
        </w:rPr>
      </w:pPr>
    </w:p>
    <w:p>
      <w:pPr>
        <w:pStyle w:val="0"/>
        <w:pBdr>
          <w:bottom w:val="single" w:color="2E5F9A" w:sz="6" w:space="2"/>
        </w:pBdr>
        <w:spacing w:line="0" w:lineRule="atLeast"/>
        <w:rPr>
          <w:rFonts w:hint="default"/>
          <w:b w:val="1"/>
          <w:color w:val="2E5F9A"/>
        </w:rPr>
      </w:pPr>
      <w:r>
        <w:rPr>
          <w:rFonts w:hint="eastAsia"/>
          <w:b w:val="1"/>
          <w:color w:val="2E5F9A"/>
          <w:sz w:val="22"/>
        </w:rPr>
        <w:t>5</w:t>
      </w:r>
      <w:r>
        <w:rPr>
          <w:rFonts w:hint="default"/>
          <w:b w:val="1"/>
          <w:color w:val="2E5F9A"/>
          <w:sz w:val="22"/>
        </w:rPr>
        <w:t>　サウンディングで聞きたいこと</w:t>
      </w:r>
    </w:p>
    <w:p>
      <w:pPr>
        <w:pStyle w:val="0"/>
        <w:spacing w:before="40" w:beforeLines="0" w:beforeAutospacing="0" w:after="40" w:afterLines="0" w:afterAutospacing="0"/>
        <w:ind w:left="360" w:hanging="240"/>
        <w:rPr>
          <w:rFonts w:hint="eastAsia"/>
          <w:sz w:val="19"/>
        </w:rPr>
      </w:pPr>
      <w:r>
        <w:rPr>
          <w:rFonts w:hint="eastAsia"/>
          <w:sz w:val="19"/>
        </w:rPr>
        <w:t>市として具体的な施設内容をあらかじめ決定するものではなく、幅広い提案・意見をお聞きします。</w:t>
      </w:r>
    </w:p>
    <w:p>
      <w:pPr>
        <w:pStyle w:val="0"/>
        <w:spacing w:before="40" w:beforeLines="0" w:beforeAutospacing="0" w:after="40" w:afterLines="0" w:afterAutospacing="0"/>
        <w:ind w:left="360" w:hanging="240"/>
        <w:rPr>
          <w:rFonts w:hint="eastAsia"/>
          <w:sz w:val="19"/>
        </w:rPr>
      </w:pPr>
      <w:r>
        <w:rPr>
          <w:rFonts w:hint="default"/>
          <w:sz w:val="19"/>
        </w:rPr>
        <w:t>・</w:t>
      </w:r>
      <w:r>
        <w:rPr>
          <w:rFonts w:hint="eastAsia"/>
          <w:sz w:val="19"/>
        </w:rPr>
        <w:t>当該跡地をどのように活用する考えか</w:t>
      </w:r>
    </w:p>
    <w:p>
      <w:pPr>
        <w:pStyle w:val="0"/>
        <w:spacing w:before="40" w:beforeLines="0" w:beforeAutospacing="0" w:after="40" w:afterLines="0" w:afterAutospacing="0"/>
        <w:ind w:left="360" w:hanging="240"/>
        <w:rPr>
          <w:rFonts w:hint="eastAsia"/>
          <w:sz w:val="19"/>
        </w:rPr>
      </w:pPr>
      <w:r>
        <w:rPr>
          <w:rFonts w:hint="eastAsia"/>
          <w:sz w:val="19"/>
        </w:rPr>
        <w:t>・</w:t>
      </w:r>
      <w:r>
        <w:rPr>
          <w:rFonts w:hint="eastAsia"/>
          <w:sz w:val="19"/>
        </w:rPr>
        <w:tab/>
      </w:r>
      <w:r>
        <w:rPr>
          <w:rFonts w:hint="eastAsia"/>
          <w:sz w:val="19"/>
        </w:rPr>
        <w:t>主な利用者、来訪者、利用場面をどのように想定しているか</w:t>
      </w:r>
    </w:p>
    <w:p>
      <w:pPr>
        <w:pStyle w:val="0"/>
        <w:spacing w:before="40" w:beforeLines="0" w:beforeAutospacing="0" w:after="40" w:afterLines="0" w:afterAutospacing="0"/>
        <w:ind w:left="360" w:hanging="240"/>
        <w:rPr>
          <w:rFonts w:hint="eastAsia"/>
          <w:sz w:val="19"/>
        </w:rPr>
      </w:pPr>
      <w:r>
        <w:rPr>
          <w:rFonts w:hint="eastAsia"/>
          <w:sz w:val="19"/>
        </w:rPr>
        <w:t>・</w:t>
      </w:r>
      <w:r>
        <w:rPr>
          <w:rFonts w:hint="eastAsia"/>
          <w:sz w:val="19"/>
        </w:rPr>
        <w:tab/>
      </w:r>
      <w:r>
        <w:rPr>
          <w:rFonts w:hint="eastAsia"/>
          <w:sz w:val="19"/>
        </w:rPr>
        <w:t>屋代駅前通り周辺への回遊や波及効果がどのように見込まれるか</w:t>
      </w:r>
    </w:p>
    <w:p>
      <w:pPr>
        <w:pStyle w:val="0"/>
        <w:spacing w:before="40" w:beforeLines="0" w:beforeAutospacing="0" w:after="40" w:afterLines="0" w:afterAutospacing="0"/>
        <w:ind w:left="360" w:hanging="240"/>
        <w:rPr>
          <w:rFonts w:hint="eastAsia"/>
          <w:sz w:val="19"/>
        </w:rPr>
      </w:pPr>
      <w:r>
        <w:rPr>
          <w:rFonts w:hint="eastAsia"/>
          <w:sz w:val="19"/>
        </w:rPr>
        <w:t>・</w:t>
      </w:r>
      <w:r>
        <w:rPr>
          <w:rFonts w:hint="eastAsia"/>
          <w:sz w:val="19"/>
        </w:rPr>
        <w:tab/>
      </w:r>
      <w:r>
        <w:rPr>
          <w:rFonts w:hint="eastAsia"/>
          <w:sz w:val="19"/>
        </w:rPr>
        <w:t>周辺商店街、既存店舗、地域資源との接続をどのように考えているか</w:t>
      </w:r>
    </w:p>
    <w:p>
      <w:pPr>
        <w:pStyle w:val="0"/>
        <w:spacing w:before="40" w:beforeLines="0" w:beforeAutospacing="0" w:after="40" w:afterLines="0" w:afterAutospacing="0"/>
        <w:ind w:left="360" w:hanging="240"/>
        <w:rPr>
          <w:rFonts w:hint="eastAsia"/>
          <w:sz w:val="19"/>
        </w:rPr>
      </w:pPr>
      <w:r>
        <w:rPr>
          <w:rFonts w:hint="eastAsia"/>
          <w:sz w:val="19"/>
        </w:rPr>
        <w:t>・</w:t>
      </w:r>
      <w:r>
        <w:rPr>
          <w:rFonts w:hint="eastAsia"/>
          <w:sz w:val="19"/>
        </w:rPr>
        <w:tab/>
      </w:r>
      <w:r>
        <w:rPr>
          <w:rFonts w:hint="eastAsia"/>
          <w:sz w:val="19"/>
        </w:rPr>
        <w:t>周辺既存店舗と機能が重なる場合、地域全体への波及をどのように生み出すか</w:t>
      </w:r>
    </w:p>
    <w:p>
      <w:pPr>
        <w:pStyle w:val="0"/>
        <w:spacing w:before="40" w:beforeLines="0" w:beforeAutospacing="0" w:after="40" w:afterLines="0" w:afterAutospacing="0"/>
        <w:ind w:left="360" w:hanging="240"/>
        <w:rPr>
          <w:rFonts w:hint="eastAsia"/>
          <w:sz w:val="19"/>
        </w:rPr>
      </w:pPr>
      <w:r>
        <w:rPr>
          <w:rFonts w:hint="eastAsia"/>
          <w:sz w:val="19"/>
        </w:rPr>
        <w:t>・</w:t>
      </w:r>
      <w:r>
        <w:rPr>
          <w:rFonts w:hint="eastAsia"/>
          <w:sz w:val="19"/>
        </w:rPr>
        <w:tab/>
      </w:r>
      <w:r>
        <w:rPr>
          <w:rFonts w:hint="eastAsia"/>
          <w:sz w:val="19"/>
        </w:rPr>
        <w:t>交通、駐車場、歩行者動線、搬入出への影響をどのように整理するか</w:t>
      </w:r>
    </w:p>
    <w:p>
      <w:pPr>
        <w:pStyle w:val="0"/>
        <w:spacing w:before="40" w:beforeLines="0" w:beforeAutospacing="0" w:after="40" w:afterLines="0" w:afterAutospacing="0"/>
        <w:ind w:left="360" w:hanging="240"/>
        <w:rPr>
          <w:rFonts w:hint="eastAsia"/>
          <w:sz w:val="19"/>
        </w:rPr>
      </w:pPr>
      <w:r>
        <w:rPr>
          <w:rFonts w:hint="eastAsia"/>
          <w:sz w:val="19"/>
        </w:rPr>
        <w:t>・</w:t>
      </w:r>
      <w:r>
        <w:rPr>
          <w:rFonts w:hint="eastAsia"/>
          <w:sz w:val="19"/>
        </w:rPr>
        <w:tab/>
      </w:r>
      <w:r>
        <w:rPr>
          <w:rFonts w:hint="eastAsia"/>
          <w:sz w:val="19"/>
        </w:rPr>
        <w:t>騒音、臭気、ごみ、防犯、景観等への配慮をどのように行うか</w:t>
      </w:r>
    </w:p>
    <w:p>
      <w:pPr>
        <w:pStyle w:val="0"/>
        <w:spacing w:before="40" w:beforeLines="0" w:beforeAutospacing="0" w:after="40" w:afterLines="0" w:afterAutospacing="0"/>
        <w:ind w:left="360" w:hanging="240"/>
        <w:rPr>
          <w:rFonts w:hint="eastAsia"/>
          <w:sz w:val="19"/>
        </w:rPr>
      </w:pPr>
      <w:r>
        <w:rPr>
          <w:rFonts w:hint="eastAsia"/>
          <w:sz w:val="19"/>
        </w:rPr>
        <w:t>・</w:t>
      </w:r>
      <w:r>
        <w:rPr>
          <w:rFonts w:hint="eastAsia"/>
          <w:sz w:val="19"/>
        </w:rPr>
        <w:tab/>
      </w:r>
      <w:r>
        <w:rPr>
          <w:rFonts w:hint="eastAsia"/>
          <w:sz w:val="19"/>
        </w:rPr>
        <w:t>駅前環境や通学環境との調和をどのように図るか</w:t>
      </w:r>
    </w:p>
    <w:p>
      <w:pPr>
        <w:pStyle w:val="0"/>
        <w:spacing w:before="40" w:beforeLines="0" w:beforeAutospacing="0" w:after="40" w:afterLines="0" w:afterAutospacing="0"/>
        <w:ind w:left="360" w:hanging="240"/>
        <w:rPr>
          <w:rFonts w:hint="eastAsia"/>
          <w:sz w:val="19"/>
        </w:rPr>
      </w:pPr>
      <w:r>
        <w:rPr>
          <w:rFonts w:hint="eastAsia"/>
          <w:sz w:val="19"/>
        </w:rPr>
        <w:t>・</w:t>
      </w:r>
      <w:r>
        <w:rPr>
          <w:rFonts w:hint="eastAsia"/>
          <w:sz w:val="19"/>
        </w:rPr>
        <w:tab/>
      </w:r>
      <w:r>
        <w:rPr>
          <w:rFonts w:hint="eastAsia"/>
          <w:sz w:val="19"/>
        </w:rPr>
        <w:t>閉鎖的な利用とならず、市民や来訪者に開かれた土地利用となるか</w:t>
      </w:r>
    </w:p>
    <w:p>
      <w:pPr>
        <w:pStyle w:val="0"/>
        <w:spacing w:before="40" w:beforeLines="0" w:beforeAutospacing="0" w:after="40" w:afterLines="0" w:afterAutospacing="0"/>
        <w:ind w:left="360" w:hanging="240"/>
        <w:rPr>
          <w:rFonts w:hint="eastAsia"/>
          <w:sz w:val="19"/>
        </w:rPr>
      </w:pPr>
      <w:r>
        <w:rPr>
          <w:rFonts w:hint="eastAsia"/>
          <w:sz w:val="19"/>
        </w:rPr>
        <w:t>・</w:t>
      </w:r>
      <w:r>
        <w:rPr>
          <w:rFonts w:hint="eastAsia"/>
          <w:sz w:val="19"/>
        </w:rPr>
        <w:tab/>
      </w:r>
      <w:r>
        <w:rPr>
          <w:rFonts w:hint="eastAsia"/>
          <w:sz w:val="19"/>
        </w:rPr>
        <w:t>事業の継続性、維持管理、撤退時の対応をどのように考えているか</w:t>
      </w:r>
    </w:p>
    <w:p>
      <w:pPr>
        <w:pStyle w:val="0"/>
        <w:spacing w:before="40" w:beforeLines="0" w:beforeAutospacing="0" w:after="40" w:afterLines="0" w:afterAutospacing="0"/>
        <w:ind w:left="360" w:hanging="240"/>
        <w:rPr>
          <w:rFonts w:hint="default"/>
        </w:rPr>
      </w:pPr>
      <w:r>
        <w:rPr>
          <w:rFonts w:hint="eastAsia"/>
          <w:sz w:val="19"/>
        </w:rPr>
        <w:t>・</w:t>
      </w:r>
      <w:r>
        <w:rPr>
          <w:rFonts w:hint="eastAsia"/>
          <w:sz w:val="19"/>
        </w:rPr>
        <w:tab/>
      </w:r>
      <w:r>
        <w:rPr>
          <w:rFonts w:hint="eastAsia"/>
          <w:sz w:val="19"/>
        </w:rPr>
        <w:t>行政に求める支援や配慮事項がある場合、その内容及び程度はどのようなものか</w:t>
      </w:r>
    </w:p>
    <w:p>
      <w:pPr>
        <w:pStyle w:val="0"/>
        <w:spacing w:before="40" w:beforeLines="0" w:beforeAutospacing="0" w:after="40" w:afterLines="0" w:afterAutospacing="0"/>
        <w:ind w:left="360" w:hanging="240"/>
        <w:rPr>
          <w:rFonts w:hint="default"/>
        </w:rPr>
      </w:pPr>
    </w:p>
    <w:p>
      <w:pPr>
        <w:pStyle w:val="0"/>
        <w:spacing w:before="40" w:beforeLines="0" w:beforeAutospacing="0" w:after="40" w:afterLines="0" w:afterAutospacing="0"/>
        <w:ind w:left="360" w:hanging="240"/>
        <w:rPr>
          <w:rFonts w:hint="default"/>
        </w:rPr>
      </w:pPr>
    </w:p>
    <w:p>
      <w:pPr>
        <w:pStyle w:val="0"/>
        <w:spacing w:before="40" w:beforeLines="0" w:beforeAutospacing="0" w:after="40" w:afterLines="0" w:afterAutospacing="0"/>
        <w:ind w:left="360" w:hanging="240"/>
        <w:rPr>
          <w:rFonts w:hint="default"/>
        </w:rPr>
      </w:pPr>
    </w:p>
    <w:p>
      <w:pPr>
        <w:pStyle w:val="0"/>
        <w:spacing w:before="40" w:beforeLines="0" w:beforeAutospacing="0" w:after="40" w:afterLines="0" w:afterAutospacing="0"/>
        <w:ind w:left="360" w:hanging="240"/>
        <w:rPr>
          <w:rFonts w:hint="default"/>
        </w:rPr>
      </w:pPr>
    </w:p>
    <w:p>
      <w:pPr>
        <w:pStyle w:val="0"/>
        <w:spacing w:before="40" w:beforeLines="0" w:beforeAutospacing="0" w:after="40" w:afterLines="0" w:afterAutospacing="0"/>
        <w:ind w:left="360" w:hanging="240"/>
        <w:rPr>
          <w:rFonts w:hint="default"/>
        </w:rPr>
      </w:pPr>
    </w:p>
    <w:p>
      <w:pPr>
        <w:pStyle w:val="0"/>
        <w:spacing w:before="40" w:beforeLines="0" w:beforeAutospacing="0" w:after="40" w:afterLines="0" w:afterAutospacing="0"/>
        <w:ind w:left="360" w:hanging="240"/>
        <w:rPr>
          <w:rFonts w:hint="default"/>
        </w:rPr>
      </w:pPr>
    </w:p>
    <w:p>
      <w:pPr>
        <w:pStyle w:val="0"/>
        <w:spacing w:before="40" w:beforeLines="0" w:beforeAutospacing="0" w:after="40" w:afterLines="0" w:afterAutospacing="0"/>
        <w:ind w:left="360" w:hanging="240"/>
        <w:rPr>
          <w:rFonts w:hint="default"/>
        </w:rPr>
      </w:pPr>
    </w:p>
    <w:p>
      <w:pPr>
        <w:pStyle w:val="0"/>
        <w:pBdr>
          <w:bottom w:val="single" w:color="2E5F9A" w:sz="6" w:space="2"/>
        </w:pBdr>
        <w:spacing w:before="240" w:beforeLines="0" w:beforeAutospacing="0" w:after="120" w:afterLines="0" w:afterAutospacing="0"/>
        <w:rPr>
          <w:rFonts w:hint="default"/>
        </w:rPr>
      </w:pPr>
      <w:r>
        <w:rPr>
          <w:rFonts w:hint="eastAsia"/>
          <w:b w:val="1"/>
          <w:color w:val="2E5F9A"/>
          <w:sz w:val="22"/>
        </w:rPr>
        <w:t>6</w:t>
      </w:r>
      <w:r>
        <w:rPr>
          <w:rFonts w:hint="default"/>
          <w:b w:val="1"/>
          <w:color w:val="2E5F9A"/>
          <w:sz w:val="22"/>
        </w:rPr>
        <w:t>　提出書類</w:t>
      </w:r>
    </w:p>
    <w:tbl>
      <w:tblPr>
        <w:tblStyle w:val="11"/>
        <w:tblW w:w="104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935"/>
        <w:gridCol w:w="4830"/>
        <w:gridCol w:w="2730"/>
      </w:tblGrid>
      <w:tr>
        <w:trPr>
          <w:tblHeader/>
        </w:trPr>
        <w:tc>
          <w:tcPr>
            <w:tcW w:w="2935"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2E5F9A"/>
            <w:tcMar>
              <w:top w:w="100" w:type="dxa"/>
              <w:left w:w="160" w:type="dxa"/>
              <w:bottom w:w="100" w:type="dxa"/>
              <w:right w:w="160" w:type="dxa"/>
            </w:tcMar>
            <w:vAlign w:val="top"/>
          </w:tcPr>
          <w:p>
            <w:pPr>
              <w:pStyle w:val="0"/>
              <w:spacing w:before="0" w:beforeLines="0" w:beforeAutospacing="0" w:after="80" w:afterLines="0" w:afterAutospacing="0"/>
              <w:jc w:val="center"/>
              <w:rPr>
                <w:rFonts w:hint="default"/>
              </w:rPr>
            </w:pPr>
            <w:r>
              <w:rPr>
                <w:rFonts w:hint="default"/>
                <w:b w:val="1"/>
                <w:color w:val="FFFFFF"/>
                <w:sz w:val="19"/>
              </w:rPr>
              <w:t>書　類</w:t>
            </w:r>
          </w:p>
        </w:tc>
        <w:tc>
          <w:tcPr>
            <w:tcW w:w="483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2E5F9A"/>
            <w:tcMar>
              <w:top w:w="100" w:type="dxa"/>
              <w:left w:w="160" w:type="dxa"/>
              <w:bottom w:w="100" w:type="dxa"/>
              <w:right w:w="160" w:type="dxa"/>
            </w:tcMar>
            <w:vAlign w:val="top"/>
          </w:tcPr>
          <w:p>
            <w:pPr>
              <w:pStyle w:val="0"/>
              <w:spacing w:before="0" w:beforeLines="0" w:beforeAutospacing="0" w:after="80" w:afterLines="0" w:afterAutospacing="0"/>
              <w:jc w:val="center"/>
              <w:rPr>
                <w:rFonts w:hint="default"/>
              </w:rPr>
            </w:pPr>
            <w:r>
              <w:rPr>
                <w:rFonts w:hint="default"/>
                <w:b w:val="1"/>
                <w:color w:val="FFFFFF"/>
                <w:sz w:val="19"/>
              </w:rPr>
              <w:t>内　容</w:t>
            </w:r>
          </w:p>
        </w:tc>
        <w:tc>
          <w:tcPr>
            <w:tcW w:w="273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2E5F9A"/>
            <w:tcMar>
              <w:top w:w="100" w:type="dxa"/>
              <w:left w:w="160" w:type="dxa"/>
              <w:bottom w:w="100" w:type="dxa"/>
              <w:right w:w="160" w:type="dxa"/>
            </w:tcMar>
            <w:vAlign w:val="top"/>
          </w:tcPr>
          <w:p>
            <w:pPr>
              <w:pStyle w:val="0"/>
              <w:spacing w:before="0" w:beforeLines="0" w:beforeAutospacing="0" w:after="80" w:afterLines="0" w:afterAutospacing="0"/>
              <w:jc w:val="center"/>
              <w:rPr>
                <w:rFonts w:hint="default"/>
              </w:rPr>
            </w:pPr>
            <w:r>
              <w:rPr>
                <w:rFonts w:hint="default"/>
                <w:b w:val="1"/>
                <w:color w:val="FFFFFF"/>
                <w:sz w:val="19"/>
              </w:rPr>
              <w:t>必須／任意</w:t>
            </w:r>
          </w:p>
        </w:tc>
      </w:tr>
      <w:tr>
        <w:trPr/>
        <w:tc>
          <w:tcPr>
            <w:tcW w:w="2935"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EEF2FA"/>
            <w:tcMar>
              <w:top w:w="100" w:type="dxa"/>
              <w:left w:w="160" w:type="dxa"/>
              <w:bottom w:w="100" w:type="dxa"/>
              <w:right w:w="160" w:type="dxa"/>
            </w:tcMar>
            <w:vAlign w:val="top"/>
          </w:tcPr>
          <w:p>
            <w:pPr>
              <w:pStyle w:val="0"/>
              <w:spacing w:before="0" w:beforeLines="0" w:beforeAutospacing="0" w:after="80" w:afterLines="0" w:afterAutospacing="0"/>
              <w:jc w:val="left"/>
              <w:rPr>
                <w:rFonts w:hint="default"/>
              </w:rPr>
            </w:pPr>
            <w:r>
              <w:rPr>
                <w:rFonts w:hint="default"/>
                <w:b w:val="1"/>
                <w:color w:val="000000"/>
                <w:sz w:val="18"/>
              </w:rPr>
              <w:t>エントリーシート（別紙１）</w:t>
            </w:r>
          </w:p>
        </w:tc>
        <w:tc>
          <w:tcPr>
            <w:tcW w:w="483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spacing w:before="0" w:beforeLines="0" w:beforeAutospacing="0" w:after="80" w:afterLines="0" w:afterAutospacing="0"/>
              <w:jc w:val="left"/>
              <w:rPr>
                <w:rFonts w:hint="default"/>
              </w:rPr>
            </w:pPr>
            <w:r>
              <w:rPr>
                <w:rFonts w:hint="default"/>
                <w:b w:val="0"/>
                <w:color w:val="000000"/>
                <w:sz w:val="18"/>
              </w:rPr>
              <w:t>参加者情報・現地見学会参加希望・対話希望日時等</w:t>
            </w:r>
          </w:p>
        </w:tc>
        <w:tc>
          <w:tcPr>
            <w:tcW w:w="273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spacing w:before="0" w:beforeLines="0" w:beforeAutospacing="0" w:after="80" w:afterLines="0" w:afterAutospacing="0"/>
              <w:jc w:val="center"/>
              <w:rPr>
                <w:rFonts w:hint="default"/>
              </w:rPr>
            </w:pPr>
            <w:r>
              <w:rPr>
                <w:rFonts w:hint="default"/>
                <w:b w:val="0"/>
                <w:color w:val="000000"/>
                <w:sz w:val="18"/>
              </w:rPr>
              <w:t>必須</w:t>
            </w:r>
          </w:p>
        </w:tc>
      </w:tr>
      <w:tr>
        <w:trPr/>
        <w:tc>
          <w:tcPr>
            <w:tcW w:w="2935"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EEF2FA"/>
            <w:tcMar>
              <w:top w:w="100" w:type="dxa"/>
              <w:left w:w="160" w:type="dxa"/>
              <w:bottom w:w="100" w:type="dxa"/>
              <w:right w:w="160" w:type="dxa"/>
            </w:tcMar>
            <w:vAlign w:val="top"/>
          </w:tcPr>
          <w:p>
            <w:pPr>
              <w:pStyle w:val="0"/>
              <w:spacing w:before="0" w:beforeLines="0" w:beforeAutospacing="0" w:after="80" w:afterLines="0" w:afterAutospacing="0"/>
              <w:jc w:val="left"/>
              <w:rPr>
                <w:rFonts w:hint="default"/>
              </w:rPr>
            </w:pPr>
            <w:r>
              <w:rPr>
                <w:rFonts w:hint="default"/>
                <w:b w:val="1"/>
                <w:color w:val="000000"/>
                <w:sz w:val="18"/>
              </w:rPr>
              <w:t>提案書（別紙２）</w:t>
            </w:r>
          </w:p>
        </w:tc>
        <w:tc>
          <w:tcPr>
            <w:tcW w:w="483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spacing w:before="0" w:beforeLines="0" w:beforeAutospacing="0" w:after="80" w:afterLines="0" w:afterAutospacing="0"/>
              <w:jc w:val="left"/>
              <w:rPr>
                <w:rFonts w:hint="default"/>
              </w:rPr>
            </w:pPr>
            <w:r>
              <w:rPr>
                <w:rFonts w:hint="default"/>
                <w:b w:val="0"/>
                <w:color w:val="000000"/>
                <w:sz w:val="18"/>
              </w:rPr>
              <w:t>事業アイデア・概算事業費・スケジュール等</w:t>
            </w:r>
          </w:p>
        </w:tc>
        <w:tc>
          <w:tcPr>
            <w:tcW w:w="273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spacing w:before="0" w:beforeLines="0" w:beforeAutospacing="0" w:after="80" w:afterLines="0" w:afterAutospacing="0"/>
              <w:jc w:val="center"/>
              <w:rPr>
                <w:rFonts w:hint="default"/>
              </w:rPr>
            </w:pPr>
            <w:r>
              <w:rPr>
                <w:rFonts w:hint="default"/>
                <w:b w:val="0"/>
                <w:color w:val="000000"/>
                <w:sz w:val="18"/>
                <w:highlight w:val="none"/>
              </w:rPr>
              <w:t>必須</w:t>
            </w:r>
          </w:p>
        </w:tc>
      </w:tr>
      <w:tr>
        <w:trPr/>
        <w:tc>
          <w:tcPr>
            <w:tcW w:w="2935"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EEF2FA"/>
            <w:tcMar>
              <w:top w:w="100" w:type="dxa"/>
              <w:left w:w="160" w:type="dxa"/>
              <w:bottom w:w="100" w:type="dxa"/>
              <w:right w:w="160" w:type="dxa"/>
            </w:tcMar>
            <w:vAlign w:val="top"/>
          </w:tcPr>
          <w:p>
            <w:pPr>
              <w:pStyle w:val="0"/>
              <w:spacing w:before="0" w:beforeLines="0" w:beforeAutospacing="0" w:after="80" w:afterLines="0" w:afterAutospacing="0"/>
              <w:jc w:val="left"/>
              <w:rPr>
                <w:rFonts w:hint="default"/>
              </w:rPr>
            </w:pPr>
            <w:r>
              <w:rPr>
                <w:rFonts w:hint="default"/>
                <w:b w:val="1"/>
                <w:color w:val="000000"/>
                <w:sz w:val="18"/>
              </w:rPr>
              <w:t>補足資料</w:t>
            </w:r>
          </w:p>
        </w:tc>
        <w:tc>
          <w:tcPr>
            <w:tcW w:w="483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spacing w:before="0" w:beforeLines="0" w:beforeAutospacing="0" w:after="80" w:afterLines="0" w:afterAutospacing="0"/>
              <w:jc w:val="left"/>
              <w:rPr>
                <w:rFonts w:hint="default"/>
              </w:rPr>
            </w:pPr>
            <w:r>
              <w:rPr>
                <w:rFonts w:hint="default"/>
                <w:b w:val="0"/>
                <w:color w:val="000000"/>
                <w:sz w:val="18"/>
              </w:rPr>
              <w:t>配置イメージ・ゾーニング図・収支試算等</w:t>
            </w:r>
          </w:p>
        </w:tc>
        <w:tc>
          <w:tcPr>
            <w:tcW w:w="273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spacing w:before="0" w:beforeLines="0" w:beforeAutospacing="0" w:after="80" w:afterLines="0" w:afterAutospacing="0"/>
              <w:jc w:val="center"/>
              <w:rPr>
                <w:rFonts w:hint="default"/>
              </w:rPr>
            </w:pPr>
            <w:r>
              <w:rPr>
                <w:rFonts w:hint="default"/>
                <w:b w:val="0"/>
                <w:color w:val="000000"/>
                <w:sz w:val="18"/>
              </w:rPr>
              <w:t>任意</w:t>
            </w:r>
          </w:p>
        </w:tc>
      </w:tr>
    </w:tbl>
    <w:p>
      <w:pPr>
        <w:pStyle w:val="0"/>
        <w:spacing w:before="80" w:beforeLines="0" w:beforeAutospacing="0" w:after="80" w:afterLines="0" w:afterAutospacing="0"/>
        <w:jc w:val="left"/>
        <w:rPr>
          <w:rFonts w:hint="default"/>
        </w:rPr>
      </w:pPr>
      <w:r>
        <w:rPr>
          <w:rFonts w:hint="default"/>
          <w:color w:val="666666"/>
          <w:sz w:val="17"/>
        </w:rPr>
        <w:t xml:space="preserve">※ </w:t>
      </w:r>
      <w:r>
        <w:rPr>
          <w:rFonts w:hint="default"/>
          <w:color w:val="666666"/>
          <w:sz w:val="17"/>
        </w:rPr>
        <w:t>補足資料として、配置イメージ・ゾーニング図・収支試算等の任意添付を歓迎します。</w:t>
      </w:r>
    </w:p>
    <w:p>
      <w:pPr>
        <w:pStyle w:val="0"/>
        <w:pBdr>
          <w:bottom w:val="single" w:color="2E5F9A" w:sz="6" w:space="2"/>
        </w:pBdr>
        <w:spacing w:before="240" w:beforeLines="0" w:beforeAutospacing="0" w:after="120" w:afterLines="0" w:afterAutospacing="0"/>
        <w:rPr>
          <w:rFonts w:hint="default"/>
        </w:rPr>
      </w:pPr>
      <w:r>
        <w:rPr>
          <w:rFonts w:hint="eastAsia"/>
          <w:b w:val="1"/>
          <w:color w:val="2E5F9A"/>
          <w:sz w:val="22"/>
        </w:rPr>
        <w:t>7</w:t>
      </w:r>
      <w:r>
        <w:rPr>
          <w:rFonts w:hint="default"/>
          <w:b w:val="1"/>
          <w:color w:val="2E5F9A"/>
          <w:sz w:val="22"/>
        </w:rPr>
        <w:t>　今後のスケジュール</w:t>
      </w:r>
    </w:p>
    <w:tbl>
      <w:tblPr>
        <w:tblStyle w:val="11"/>
        <w:tblW w:w="104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935"/>
        <w:gridCol w:w="7560"/>
      </w:tblGrid>
      <w:tr>
        <w:trPr/>
        <w:tc>
          <w:tcPr>
            <w:tcW w:w="2935"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EEF2FA"/>
            <w:tcMar>
              <w:top w:w="100" w:type="dxa"/>
              <w:left w:w="160" w:type="dxa"/>
              <w:bottom w:w="100" w:type="dxa"/>
              <w:right w:w="160" w:type="dxa"/>
            </w:tcMar>
            <w:vAlign w:val="top"/>
          </w:tcPr>
          <w:p>
            <w:pPr>
              <w:pStyle w:val="0"/>
              <w:spacing w:before="0" w:beforeLines="0" w:beforeAutospacing="0" w:after="80" w:afterLines="0" w:afterAutospacing="0"/>
              <w:jc w:val="left"/>
              <w:rPr>
                <w:rFonts w:hint="default"/>
              </w:rPr>
            </w:pPr>
            <w:r>
              <w:rPr>
                <w:rFonts w:hint="default"/>
                <w:b w:val="1"/>
                <w:color w:val="000000"/>
                <w:sz w:val="19"/>
              </w:rPr>
              <w:t>令和８年９月</w:t>
            </w:r>
            <w:r>
              <w:rPr>
                <w:rFonts w:hint="eastAsia"/>
                <w:b w:val="1"/>
                <w:color w:val="000000"/>
                <w:sz w:val="19"/>
              </w:rPr>
              <w:t>15</w:t>
            </w:r>
            <w:r>
              <w:rPr>
                <w:rFonts w:hint="eastAsia"/>
                <w:b w:val="1"/>
                <w:color w:val="000000"/>
                <w:sz w:val="19"/>
              </w:rPr>
              <w:t>日（火）</w:t>
            </w:r>
          </w:p>
        </w:tc>
        <w:tc>
          <w:tcPr>
            <w:tcW w:w="756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spacing w:before="0" w:beforeLines="0" w:beforeAutospacing="0" w:after="20" w:afterLines="0" w:afterAutospacing="0"/>
              <w:jc w:val="left"/>
              <w:rPr>
                <w:rFonts w:hint="default"/>
              </w:rPr>
            </w:pPr>
            <w:r>
              <w:rPr>
                <w:rFonts w:hint="default"/>
                <w:b w:val="0"/>
                <w:color w:val="000000"/>
                <w:sz w:val="19"/>
              </w:rPr>
              <w:t>サウンディング募集開始</w:t>
            </w:r>
          </w:p>
          <w:p>
            <w:pPr>
              <w:pStyle w:val="0"/>
              <w:spacing w:before="0" w:beforeLines="0" w:beforeAutospacing="0" w:after="20" w:afterLines="0" w:afterAutospacing="0"/>
              <w:jc w:val="left"/>
              <w:rPr>
                <w:rFonts w:hint="default"/>
              </w:rPr>
            </w:pPr>
            <w:r>
              <w:rPr>
                <w:rFonts w:hint="default"/>
                <w:b w:val="0"/>
                <w:color w:val="000000"/>
                <w:sz w:val="19"/>
              </w:rPr>
              <w:t>まちづくりの基本的な考え方公表</w:t>
            </w:r>
          </w:p>
          <w:p>
            <w:pPr>
              <w:pStyle w:val="0"/>
              <w:spacing w:before="0" w:beforeLines="0" w:beforeAutospacing="0" w:after="20" w:afterLines="0" w:afterAutospacing="0"/>
              <w:jc w:val="left"/>
              <w:rPr>
                <w:rFonts w:hint="default"/>
              </w:rPr>
            </w:pPr>
            <w:r>
              <w:rPr>
                <w:rFonts w:hint="default"/>
                <w:b w:val="0"/>
                <w:color w:val="000000"/>
                <w:sz w:val="19"/>
              </w:rPr>
              <w:t>実施要領公表・参加申込受付開始</w:t>
            </w:r>
          </w:p>
          <w:p>
            <w:pPr>
              <w:pStyle w:val="0"/>
              <w:spacing w:before="0" w:beforeLines="0" w:beforeAutospacing="0" w:after="20" w:afterLines="0" w:afterAutospacing="0"/>
              <w:jc w:val="left"/>
              <w:rPr>
                <w:rFonts w:hint="default"/>
              </w:rPr>
            </w:pPr>
            <w:r>
              <w:rPr>
                <w:rFonts w:hint="default"/>
                <w:b w:val="0"/>
                <w:color w:val="000000"/>
                <w:sz w:val="19"/>
              </w:rPr>
              <w:t>現地見学会申込受付開始</w:t>
            </w:r>
          </w:p>
        </w:tc>
      </w:tr>
      <w:tr>
        <w:trPr/>
        <w:tc>
          <w:tcPr>
            <w:tcW w:w="2935"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EEF2FA"/>
            <w:tcMar>
              <w:top w:w="100" w:type="dxa"/>
              <w:left w:w="160" w:type="dxa"/>
              <w:bottom w:w="100" w:type="dxa"/>
              <w:right w:w="160" w:type="dxa"/>
            </w:tcMar>
            <w:vAlign w:val="top"/>
          </w:tcPr>
          <w:p>
            <w:pPr>
              <w:pStyle w:val="0"/>
              <w:spacing w:before="0" w:beforeLines="0" w:beforeAutospacing="0" w:after="80" w:afterLines="0" w:afterAutospacing="0"/>
              <w:jc w:val="left"/>
              <w:rPr>
                <w:rFonts w:hint="default"/>
              </w:rPr>
            </w:pPr>
            <w:r>
              <w:rPr>
                <w:rFonts w:hint="default"/>
                <w:b w:val="1"/>
                <w:color w:val="000000"/>
                <w:sz w:val="19"/>
              </w:rPr>
              <w:t>令和８年</w:t>
            </w:r>
            <w:r>
              <w:rPr>
                <w:rFonts w:hint="default"/>
                <w:b w:val="1"/>
                <w:color w:val="000000"/>
                <w:sz w:val="19"/>
              </w:rPr>
              <w:t>10</w:t>
            </w:r>
            <w:r>
              <w:rPr>
                <w:rFonts w:hint="eastAsia"/>
                <w:b w:val="1"/>
                <w:color w:val="000000"/>
                <w:sz w:val="19"/>
              </w:rPr>
              <w:t>月</w:t>
            </w:r>
            <w:r>
              <w:rPr>
                <w:rFonts w:hint="eastAsia"/>
                <w:b w:val="1"/>
                <w:color w:val="000000"/>
                <w:sz w:val="19"/>
              </w:rPr>
              <w:t>15</w:t>
            </w:r>
            <w:r>
              <w:rPr>
                <w:rFonts w:hint="eastAsia"/>
                <w:b w:val="1"/>
                <w:color w:val="000000"/>
                <w:sz w:val="19"/>
              </w:rPr>
              <w:t>日（木）</w:t>
            </w:r>
          </w:p>
        </w:tc>
        <w:tc>
          <w:tcPr>
            <w:tcW w:w="756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spacing w:before="0" w:beforeLines="0" w:beforeAutospacing="0" w:after="20" w:afterLines="0" w:afterAutospacing="0"/>
              <w:jc w:val="left"/>
              <w:rPr>
                <w:rFonts w:hint="default"/>
                <w:highlight w:val="none"/>
              </w:rPr>
            </w:pPr>
            <w:r>
              <w:rPr>
                <w:rFonts w:hint="default"/>
                <w:b w:val="0"/>
                <w:color w:val="000000"/>
                <w:sz w:val="19"/>
              </w:rPr>
              <w:t>提案書提出締切</w:t>
            </w:r>
          </w:p>
        </w:tc>
      </w:tr>
      <w:tr>
        <w:trPr/>
        <w:tc>
          <w:tcPr>
            <w:tcW w:w="2935"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EEF2FA"/>
            <w:tcMar>
              <w:top w:w="100" w:type="dxa"/>
              <w:left w:w="160" w:type="dxa"/>
              <w:bottom w:w="100" w:type="dxa"/>
              <w:right w:w="160" w:type="dxa"/>
            </w:tcMar>
            <w:vAlign w:val="top"/>
          </w:tcPr>
          <w:p>
            <w:pPr>
              <w:pStyle w:val="0"/>
              <w:spacing w:before="0" w:beforeLines="0" w:beforeAutospacing="0" w:after="80" w:afterLines="0" w:afterAutospacing="0"/>
              <w:jc w:val="left"/>
              <w:rPr>
                <w:rFonts w:hint="default"/>
              </w:rPr>
            </w:pPr>
            <w:r>
              <w:rPr>
                <w:rFonts w:hint="default"/>
                <w:b w:val="1"/>
                <w:color w:val="000000"/>
                <w:sz w:val="19"/>
              </w:rPr>
              <w:t>令和８年</w:t>
            </w:r>
            <w:r>
              <w:rPr>
                <w:rFonts w:hint="default"/>
                <w:b w:val="1"/>
                <w:color w:val="000000"/>
                <w:sz w:val="19"/>
              </w:rPr>
              <w:t>10</w:t>
            </w:r>
            <w:r>
              <w:rPr>
                <w:rFonts w:hint="eastAsia"/>
                <w:b w:val="1"/>
                <w:color w:val="000000"/>
                <w:sz w:val="19"/>
              </w:rPr>
              <w:t>月</w:t>
            </w:r>
            <w:r>
              <w:rPr>
                <w:rFonts w:hint="eastAsia"/>
                <w:b w:val="1"/>
                <w:color w:val="000000"/>
                <w:sz w:val="19"/>
              </w:rPr>
              <w:t>27</w:t>
            </w:r>
            <w:r>
              <w:rPr>
                <w:rFonts w:hint="eastAsia"/>
                <w:b w:val="1"/>
                <w:color w:val="000000"/>
                <w:sz w:val="19"/>
              </w:rPr>
              <w:t>日（火）～</w:t>
            </w:r>
          </w:p>
          <w:p>
            <w:pPr>
              <w:pStyle w:val="0"/>
              <w:spacing w:before="0" w:beforeLines="0" w:beforeAutospacing="0" w:after="80" w:afterLines="0" w:afterAutospacing="0"/>
              <w:jc w:val="left"/>
              <w:rPr>
                <w:rFonts w:hint="default"/>
              </w:rPr>
            </w:pPr>
            <w:r>
              <w:rPr>
                <w:rFonts w:hint="eastAsia"/>
                <w:b w:val="1"/>
                <w:color w:val="000000"/>
                <w:sz w:val="19"/>
              </w:rPr>
              <w:t>28</w:t>
            </w:r>
            <w:r>
              <w:rPr>
                <w:rFonts w:hint="eastAsia"/>
                <w:b w:val="1"/>
                <w:color w:val="000000"/>
                <w:sz w:val="19"/>
              </w:rPr>
              <w:t>日（水）</w:t>
            </w:r>
          </w:p>
        </w:tc>
        <w:tc>
          <w:tcPr>
            <w:tcW w:w="756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spacing w:before="0" w:beforeLines="0" w:beforeAutospacing="0" w:after="20" w:afterLines="0" w:afterAutospacing="0"/>
              <w:jc w:val="left"/>
              <w:rPr>
                <w:rFonts w:hint="default"/>
              </w:rPr>
            </w:pPr>
            <w:r>
              <w:rPr>
                <w:rFonts w:hint="default"/>
                <w:b w:val="0"/>
                <w:color w:val="000000"/>
                <w:sz w:val="19"/>
                <w:highlight w:val="none"/>
              </w:rPr>
              <w:t>現地見学会実施</w:t>
            </w:r>
          </w:p>
          <w:p>
            <w:pPr>
              <w:pStyle w:val="0"/>
              <w:spacing w:before="0" w:beforeLines="0" w:beforeAutospacing="0" w:after="20" w:afterLines="0" w:afterAutospacing="0"/>
              <w:jc w:val="left"/>
              <w:rPr>
                <w:rFonts w:hint="default"/>
              </w:rPr>
            </w:pPr>
            <w:r>
              <w:rPr>
                <w:rFonts w:hint="default"/>
                <w:sz w:val="19"/>
              </w:rPr>
              <w:t>エントリーシートにて参加希望をお知らせください。参加は任意です。</w:t>
            </w:r>
          </w:p>
        </w:tc>
      </w:tr>
      <w:tr>
        <w:trPr/>
        <w:tc>
          <w:tcPr>
            <w:tcW w:w="2935"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EEF2FA"/>
            <w:tcMar>
              <w:top w:w="100" w:type="dxa"/>
              <w:left w:w="160" w:type="dxa"/>
              <w:bottom w:w="100" w:type="dxa"/>
              <w:right w:w="160" w:type="dxa"/>
            </w:tcMar>
            <w:vAlign w:val="top"/>
          </w:tcPr>
          <w:p>
            <w:pPr>
              <w:pStyle w:val="0"/>
              <w:spacing w:before="0" w:beforeLines="0" w:beforeAutospacing="0" w:after="80" w:afterLines="0" w:afterAutospacing="0"/>
              <w:ind w:firstLineChars="0"/>
              <w:jc w:val="left"/>
              <w:rPr>
                <w:rFonts w:hint="default"/>
              </w:rPr>
            </w:pPr>
            <w:r>
              <w:rPr>
                <w:rFonts w:hint="default"/>
                <w:b w:val="1"/>
                <w:color w:val="000000"/>
                <w:sz w:val="19"/>
              </w:rPr>
              <w:t>令和８年</w:t>
            </w:r>
            <w:r>
              <w:rPr>
                <w:rFonts w:hint="eastAsia"/>
                <w:b w:val="1"/>
                <w:color w:val="000000"/>
                <w:sz w:val="19"/>
              </w:rPr>
              <w:t>11</w:t>
            </w:r>
            <w:r>
              <w:rPr>
                <w:rFonts w:hint="default"/>
                <w:b w:val="1"/>
                <w:color w:val="000000"/>
                <w:sz w:val="19"/>
              </w:rPr>
              <w:t>月</w:t>
            </w:r>
            <w:r>
              <w:rPr>
                <w:rFonts w:hint="eastAsia"/>
                <w:b w:val="1"/>
                <w:color w:val="000000"/>
                <w:sz w:val="19"/>
              </w:rPr>
              <w:t>9</w:t>
            </w:r>
            <w:r>
              <w:rPr>
                <w:rFonts w:hint="eastAsia"/>
                <w:b w:val="1"/>
                <w:color w:val="000000"/>
                <w:sz w:val="19"/>
              </w:rPr>
              <w:t>日（月）～　</w:t>
            </w:r>
            <w:r>
              <w:rPr>
                <w:rFonts w:hint="eastAsia"/>
                <w:b w:val="1"/>
                <w:color w:val="000000"/>
                <w:sz w:val="19"/>
              </w:rPr>
              <w:t>25</w:t>
            </w:r>
            <w:r>
              <w:rPr>
                <w:rFonts w:hint="eastAsia"/>
                <w:b w:val="1"/>
                <w:color w:val="000000"/>
                <w:sz w:val="19"/>
              </w:rPr>
              <w:t>日（水）</w:t>
            </w:r>
          </w:p>
          <w:p>
            <w:pPr>
              <w:pStyle w:val="0"/>
              <w:spacing w:before="0" w:beforeLines="0" w:beforeAutospacing="0" w:after="80" w:afterLines="0" w:afterAutospacing="0"/>
              <w:jc w:val="left"/>
              <w:rPr>
                <w:rFonts w:hint="default"/>
              </w:rPr>
            </w:pPr>
            <w:r>
              <w:rPr>
                <w:rFonts w:hint="eastAsia"/>
                <w:b w:val="1"/>
                <w:color w:val="000000"/>
                <w:sz w:val="19"/>
              </w:rPr>
              <w:t>（土日祝を除きます）</w:t>
            </w:r>
          </w:p>
        </w:tc>
        <w:tc>
          <w:tcPr>
            <w:tcW w:w="756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spacing w:before="0" w:beforeLines="0" w:beforeAutospacing="0" w:after="20" w:afterLines="0" w:afterAutospacing="0"/>
              <w:jc w:val="left"/>
              <w:rPr>
                <w:rFonts w:hint="default"/>
              </w:rPr>
            </w:pPr>
            <w:r>
              <w:rPr>
                <w:rFonts w:hint="default"/>
                <w:b w:val="0"/>
                <w:color w:val="000000"/>
                <w:sz w:val="19"/>
              </w:rPr>
              <w:t>個別対話の実施</w:t>
            </w:r>
          </w:p>
        </w:tc>
      </w:tr>
      <w:tr>
        <w:trPr/>
        <w:tc>
          <w:tcPr>
            <w:tcW w:w="2935"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EEF2FA"/>
            <w:tcMar>
              <w:top w:w="100" w:type="dxa"/>
              <w:left w:w="160" w:type="dxa"/>
              <w:bottom w:w="100" w:type="dxa"/>
              <w:right w:w="160" w:type="dxa"/>
            </w:tcMar>
            <w:vAlign w:val="top"/>
          </w:tcPr>
          <w:p>
            <w:pPr>
              <w:pStyle w:val="0"/>
              <w:spacing w:before="0" w:beforeLines="0" w:beforeAutospacing="0" w:after="80" w:afterLines="0" w:afterAutospacing="0"/>
              <w:jc w:val="left"/>
              <w:rPr>
                <w:rFonts w:hint="default"/>
              </w:rPr>
            </w:pPr>
            <w:r>
              <w:rPr>
                <w:rFonts w:hint="default"/>
                <w:b w:val="1"/>
                <w:color w:val="000000"/>
                <w:sz w:val="19"/>
              </w:rPr>
              <w:t>令和</w:t>
            </w:r>
            <w:r>
              <w:rPr>
                <w:rFonts w:hint="eastAsia"/>
                <w:b w:val="1"/>
                <w:color w:val="000000"/>
                <w:sz w:val="19"/>
              </w:rPr>
              <w:t>8</w:t>
            </w:r>
            <w:r>
              <w:rPr>
                <w:rFonts w:hint="default"/>
                <w:b w:val="1"/>
                <w:color w:val="000000"/>
                <w:sz w:val="19"/>
              </w:rPr>
              <w:t>年１</w:t>
            </w:r>
            <w:r>
              <w:rPr>
                <w:rFonts w:hint="eastAsia"/>
                <w:b w:val="1"/>
                <w:color w:val="000000"/>
                <w:sz w:val="19"/>
              </w:rPr>
              <w:t>2</w:t>
            </w:r>
            <w:r>
              <w:rPr>
                <w:rFonts w:hint="default"/>
                <w:b w:val="1"/>
                <w:color w:val="000000"/>
                <w:sz w:val="19"/>
              </w:rPr>
              <w:t>月</w:t>
            </w:r>
            <w:r>
              <w:rPr>
                <w:rFonts w:hint="eastAsia"/>
                <w:b w:val="1"/>
                <w:color w:val="000000"/>
                <w:sz w:val="19"/>
              </w:rPr>
              <w:t>中旬以降</w:t>
            </w:r>
          </w:p>
        </w:tc>
        <w:tc>
          <w:tcPr>
            <w:tcW w:w="756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spacing w:before="0" w:beforeLines="0" w:beforeAutospacing="0" w:after="20" w:afterLines="0" w:afterAutospacing="0"/>
              <w:jc w:val="left"/>
              <w:rPr>
                <w:rFonts w:hint="default"/>
              </w:rPr>
            </w:pPr>
            <w:r>
              <w:rPr>
                <w:rFonts w:hint="default"/>
                <w:b w:val="0"/>
                <w:color w:val="000000"/>
                <w:sz w:val="19"/>
              </w:rPr>
              <w:t>対話結果の整理・公表</w:t>
            </w:r>
          </w:p>
        </w:tc>
      </w:tr>
    </w:tbl>
    <w:p>
      <w:pPr>
        <w:pStyle w:val="0"/>
        <w:spacing w:before="80" w:beforeLines="0" w:beforeAutospacing="0" w:after="80" w:afterLines="0" w:afterAutospacing="0"/>
        <w:jc w:val="left"/>
        <w:rPr>
          <w:rFonts w:hint="default"/>
        </w:rPr>
      </w:pPr>
    </w:p>
    <w:p>
      <w:pPr>
        <w:pStyle w:val="0"/>
        <w:pBdr>
          <w:bottom w:val="single" w:color="2E5F9A" w:sz="6" w:space="2"/>
        </w:pBdr>
        <w:spacing w:before="240" w:beforeLines="0" w:beforeAutospacing="0" w:after="120" w:afterLines="0" w:afterAutospacing="0"/>
        <w:rPr>
          <w:rFonts w:hint="default"/>
        </w:rPr>
      </w:pPr>
      <w:r>
        <w:rPr>
          <w:rFonts w:hint="eastAsia"/>
          <w:b w:val="1"/>
          <w:color w:val="2E5F9A"/>
          <w:sz w:val="22"/>
        </w:rPr>
        <w:t>8</w:t>
      </w:r>
      <w:r>
        <w:rPr>
          <w:rFonts w:hint="default"/>
          <w:b w:val="1"/>
          <w:color w:val="2E5F9A"/>
          <w:sz w:val="22"/>
        </w:rPr>
        <w:t>　参加資格・留意事項</w:t>
      </w:r>
    </w:p>
    <w:p>
      <w:pPr>
        <w:pStyle w:val="0"/>
        <w:spacing w:before="40" w:beforeLines="0" w:beforeAutospacing="0" w:after="40" w:afterLines="0" w:afterAutospacing="0"/>
        <w:ind w:left="360" w:hanging="240"/>
        <w:rPr>
          <w:rFonts w:hint="default"/>
        </w:rPr>
      </w:pPr>
      <w:r>
        <w:rPr>
          <w:rFonts w:hint="default"/>
          <w:sz w:val="19"/>
        </w:rPr>
        <w:t>・</w:t>
      </w:r>
      <w:r>
        <w:rPr>
          <w:rFonts w:hint="default"/>
          <w:sz w:val="19"/>
          <w:highlight w:val="none"/>
        </w:rPr>
        <w:t>参加資格</w:t>
      </w:r>
      <w:r>
        <w:rPr>
          <w:rFonts w:hint="default"/>
          <w:sz w:val="19"/>
        </w:rPr>
        <w:t>：</w:t>
      </w:r>
      <w:r>
        <w:rPr>
          <w:rFonts w:hint="eastAsia"/>
          <w:sz w:val="19"/>
        </w:rPr>
        <w:t>本事業に関心のある</w:t>
      </w:r>
      <w:r>
        <w:rPr>
          <w:rFonts w:hint="default"/>
          <w:b w:val="1"/>
          <w:sz w:val="19"/>
        </w:rPr>
        <w:t>法人</w:t>
      </w:r>
      <w:r>
        <w:rPr>
          <w:rFonts w:hint="eastAsia"/>
          <w:b w:val="0"/>
          <w:sz w:val="19"/>
        </w:rPr>
        <w:t>または</w:t>
      </w:r>
      <w:r>
        <w:rPr>
          <w:rFonts w:hint="eastAsia"/>
          <w:b w:val="1"/>
          <w:sz w:val="19"/>
        </w:rPr>
        <w:t>そのグループ</w:t>
      </w:r>
      <w:r>
        <w:rPr>
          <w:rFonts w:hint="default"/>
          <w:sz w:val="19"/>
        </w:rPr>
        <w:t>と</w:t>
      </w:r>
      <w:r>
        <w:rPr>
          <w:rFonts w:hint="eastAsia"/>
          <w:sz w:val="19"/>
        </w:rPr>
        <w:t>する</w:t>
      </w:r>
      <w:r>
        <w:rPr>
          <w:rFonts w:hint="default"/>
          <w:sz w:val="19"/>
        </w:rPr>
        <w:t>。</w:t>
      </w:r>
      <w:r>
        <w:rPr>
          <w:rFonts w:hint="eastAsia"/>
          <w:sz w:val="19"/>
        </w:rPr>
        <w:t>その他詳細は実施要領をご確認ください。</w:t>
      </w:r>
    </w:p>
    <w:p>
      <w:pPr>
        <w:pStyle w:val="0"/>
        <w:spacing w:before="40" w:beforeLines="0" w:beforeAutospacing="0" w:after="40" w:afterLines="0" w:afterAutospacing="0"/>
        <w:ind w:left="360" w:hanging="240"/>
        <w:rPr>
          <w:rFonts w:hint="default"/>
        </w:rPr>
      </w:pPr>
      <w:r>
        <w:rPr>
          <w:rFonts w:hint="default"/>
          <w:sz w:val="19"/>
        </w:rPr>
        <w:t>・複数案の提案：可能です（提案書を案ごとにご提出ください）。</w:t>
      </w:r>
    </w:p>
    <w:p>
      <w:pPr>
        <w:pStyle w:val="0"/>
        <w:spacing w:before="40" w:beforeLines="0" w:beforeAutospacing="0" w:after="40" w:afterLines="0" w:afterAutospacing="0"/>
        <w:ind w:left="360" w:hanging="240"/>
        <w:rPr>
          <w:rFonts w:hint="default"/>
        </w:rPr>
      </w:pPr>
      <w:r>
        <w:rPr>
          <w:rFonts w:hint="default"/>
          <w:sz w:val="19"/>
        </w:rPr>
        <w:t>・結果の公表：対話結果は個人情報・秘密情報を除き公表します。</w:t>
      </w:r>
    </w:p>
    <w:p>
      <w:pPr>
        <w:pStyle w:val="0"/>
        <w:spacing w:before="40" w:beforeLines="0" w:beforeAutospacing="0" w:after="40" w:afterLines="0" w:afterAutospacing="0"/>
        <w:ind w:left="360" w:hanging="240"/>
        <w:rPr>
          <w:rFonts w:hint="default"/>
        </w:rPr>
      </w:pPr>
      <w:r>
        <w:rPr>
          <w:rFonts w:hint="default"/>
          <w:sz w:val="19"/>
        </w:rPr>
        <w:t>・費用負担：提案書の作成・提出にかかる費用は参加者の負担となります。</w:t>
      </w:r>
    </w:p>
    <w:p>
      <w:pPr>
        <w:pStyle w:val="0"/>
        <w:spacing w:before="40" w:beforeLines="0" w:beforeAutospacing="0" w:after="40" w:afterLines="0" w:afterAutospacing="0"/>
        <w:ind w:left="360" w:hanging="240"/>
        <w:rPr>
          <w:rFonts w:hint="default"/>
        </w:rPr>
      </w:pPr>
      <w:r>
        <w:rPr>
          <w:rFonts w:hint="default"/>
          <w:sz w:val="19"/>
        </w:rPr>
        <w:t>・本調査は事業者選定・契約を約束するものではありません。</w:t>
      </w:r>
    </w:p>
    <w:p>
      <w:pPr>
        <w:pStyle w:val="0"/>
        <w:spacing w:before="40" w:beforeLines="0" w:beforeAutospacing="0" w:after="40" w:afterLines="0" w:afterAutospacing="0"/>
        <w:ind w:left="360" w:hanging="240"/>
        <w:rPr>
          <w:rFonts w:hint="default"/>
        </w:rPr>
      </w:pPr>
    </w:p>
    <w:p>
      <w:pPr>
        <w:pStyle w:val="0"/>
        <w:pBdr>
          <w:bottom w:val="single" w:color="2E5F9A" w:sz="6" w:space="2"/>
        </w:pBdr>
        <w:spacing w:before="240" w:beforeLines="0" w:beforeAutospacing="0" w:after="120" w:afterLines="0" w:afterAutospacing="0"/>
        <w:rPr>
          <w:rFonts w:hint="default"/>
        </w:rPr>
      </w:pPr>
      <w:r>
        <w:rPr>
          <w:rFonts w:hint="default"/>
          <w:b w:val="1"/>
          <w:color w:val="2E5F9A"/>
          <w:sz w:val="22"/>
        </w:rPr>
        <w:t>８　お問い合わせ先</w:t>
      </w:r>
    </w:p>
    <w:p>
      <w:pPr>
        <w:pStyle w:val="0"/>
        <w:spacing w:before="0" w:beforeLines="0" w:beforeAutospacing="0" w:after="80" w:afterLines="0" w:afterAutospacing="0"/>
        <w:jc w:val="left"/>
        <w:rPr>
          <w:rFonts w:hint="default"/>
        </w:rPr>
      </w:pPr>
      <w:r>
        <w:rPr>
          <w:rFonts w:hint="default"/>
          <w:b w:val="1"/>
          <w:color w:val="000000"/>
          <w:sz w:val="20"/>
        </w:rPr>
        <w:t>千曲市</w:t>
      </w:r>
      <w:r>
        <w:rPr>
          <w:rFonts w:hint="eastAsia"/>
          <w:b w:val="1"/>
          <w:color w:val="000000"/>
          <w:sz w:val="20"/>
        </w:rPr>
        <w:t>経済</w:t>
      </w:r>
      <w:r>
        <w:rPr>
          <w:rFonts w:hint="default"/>
          <w:b w:val="1"/>
          <w:color w:val="000000"/>
          <w:sz w:val="20"/>
        </w:rPr>
        <w:t>部商工課　企業立地推進係</w:t>
      </w:r>
    </w:p>
    <w:p>
      <w:pPr>
        <w:pStyle w:val="0"/>
        <w:spacing w:before="0" w:beforeLines="0" w:beforeAutospacing="0" w:after="80" w:afterLines="0" w:afterAutospacing="0"/>
        <w:jc w:val="left"/>
        <w:rPr>
          <w:rFonts w:hint="default"/>
        </w:rPr>
      </w:pPr>
      <w:r>
        <w:rPr>
          <w:rFonts w:hint="default"/>
          <w:b w:val="0"/>
          <w:color w:val="000000"/>
          <w:sz w:val="19"/>
        </w:rPr>
        <w:t>〒</w:t>
      </w:r>
      <w:r>
        <w:rPr>
          <w:rFonts w:hint="default"/>
          <w:b w:val="0"/>
          <w:color w:val="000000"/>
          <w:sz w:val="19"/>
        </w:rPr>
        <w:t>387-8511</w:t>
      </w:r>
      <w:r>
        <w:rPr>
          <w:rFonts w:hint="default"/>
          <w:b w:val="0"/>
          <w:color w:val="000000"/>
          <w:sz w:val="19"/>
        </w:rPr>
        <w:t>　長野県千曲市杭瀬下二丁目１番地</w:t>
      </w:r>
    </w:p>
    <w:p>
      <w:pPr>
        <w:pStyle w:val="0"/>
        <w:spacing w:before="0" w:beforeLines="0" w:beforeAutospacing="0" w:after="80" w:afterLines="0" w:afterAutospacing="0"/>
        <w:jc w:val="left"/>
        <w:rPr>
          <w:rFonts w:hint="default"/>
        </w:rPr>
      </w:pPr>
      <w:r>
        <w:rPr>
          <w:rFonts w:hint="default"/>
          <w:b w:val="0"/>
          <w:color w:val="000000"/>
          <w:sz w:val="19"/>
        </w:rPr>
        <w:t>TEL</w:t>
      </w:r>
      <w:r>
        <w:rPr>
          <w:rFonts w:hint="default"/>
          <w:b w:val="0"/>
          <w:color w:val="000000"/>
          <w:sz w:val="19"/>
        </w:rPr>
        <w:t>：</w:t>
      </w:r>
      <w:r>
        <w:rPr>
          <w:rFonts w:hint="default"/>
          <w:b w:val="0"/>
          <w:color w:val="000000"/>
          <w:sz w:val="19"/>
        </w:rPr>
        <w:t>026-273-1111</w:t>
      </w:r>
      <w:r>
        <w:rPr>
          <w:rFonts w:hint="default"/>
          <w:b w:val="0"/>
          <w:color w:val="000000"/>
          <w:sz w:val="19"/>
        </w:rPr>
        <w:t>（内線</w:t>
      </w:r>
      <w:r>
        <w:rPr>
          <w:rFonts w:hint="default"/>
          <w:b w:val="0"/>
          <w:color w:val="000000"/>
          <w:sz w:val="19"/>
        </w:rPr>
        <w:t>3302</w:t>
      </w:r>
      <w:r>
        <w:rPr>
          <w:rFonts w:hint="default"/>
          <w:b w:val="0"/>
          <w:color w:val="000000"/>
          <w:sz w:val="19"/>
        </w:rPr>
        <w:t>）　　</w:t>
      </w:r>
      <w:r>
        <w:rPr>
          <w:rFonts w:hint="default"/>
          <w:b w:val="0"/>
          <w:color w:val="000000"/>
          <w:sz w:val="19"/>
        </w:rPr>
        <w:t>FAX</w:t>
      </w:r>
      <w:r>
        <w:rPr>
          <w:rFonts w:hint="default"/>
          <w:b w:val="0"/>
          <w:color w:val="000000"/>
          <w:sz w:val="19"/>
        </w:rPr>
        <w:t>：</w:t>
      </w:r>
      <w:r>
        <w:rPr>
          <w:rFonts w:hint="default"/>
          <w:b w:val="0"/>
          <w:color w:val="000000"/>
          <w:sz w:val="19"/>
        </w:rPr>
        <w:t>026-273-1921</w:t>
      </w:r>
    </w:p>
    <w:p>
      <w:pPr>
        <w:pStyle w:val="0"/>
        <w:spacing w:before="0" w:beforeLines="0" w:beforeAutospacing="0" w:after="80" w:afterLines="0" w:afterAutospacing="0"/>
        <w:jc w:val="left"/>
        <w:rPr>
          <w:rFonts w:hint="default"/>
        </w:rPr>
      </w:pPr>
      <w:r>
        <w:rPr>
          <w:rFonts w:hint="default"/>
          <w:b w:val="0"/>
          <w:color w:val="000000"/>
          <w:sz w:val="19"/>
        </w:rPr>
        <w:t>E-mail</w:t>
      </w:r>
      <w:r>
        <w:rPr>
          <w:rFonts w:hint="default"/>
          <w:b w:val="0"/>
          <w:color w:val="000000"/>
          <w:sz w:val="19"/>
        </w:rPr>
        <w:t>：</w:t>
      </w:r>
      <w:r>
        <w:rPr>
          <w:rFonts w:hint="eastAsia"/>
          <w:b w:val="0"/>
          <w:color w:val="000000"/>
          <w:sz w:val="19"/>
        </w:rPr>
        <w:t>ritti</w:t>
      </w:r>
      <w:r>
        <w:rPr>
          <w:rFonts w:hint="default"/>
          <w:b w:val="0"/>
          <w:color w:val="000000"/>
          <w:sz w:val="19"/>
        </w:rPr>
        <w:t>@city.chikuma.lg.jp</w:t>
      </w:r>
    </w:p>
    <w:p>
      <w:pPr>
        <w:pStyle w:val="0"/>
        <w:rPr>
          <w:rFonts w:hint="eastAsia"/>
        </w:rPr>
      </w:pPr>
    </w:p>
    <w:sectPr>
      <w:pgSz w:w="11906" w:h="16838"/>
      <w:pgMar w:top="720" w:right="720" w:bottom="720" w:left="720"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148</TotalTime>
  <Pages>5</Pages>
  <Words>63</Words>
  <Characters>3045</Characters>
  <Application>JUST Note</Application>
  <Lines>182</Lines>
  <Paragraphs>141</Paragraphs>
  <Company>千曲市</Company>
  <CharactersWithSpaces>3126</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滝澤　直希</dc:creator>
  <cp:lastModifiedBy>滝澤　直希</cp:lastModifiedBy>
  <cp:lastPrinted>2026-09-09T22:30:57Z</cp:lastPrinted>
  <dcterms:created xsi:type="dcterms:W3CDTF">2026-06-26T05:21:00Z</dcterms:created>
  <dcterms:modified xsi:type="dcterms:W3CDTF">2026-09-10T04:18:07Z</dcterms:modified>
  <cp:revision>2</cp:revision>
</cp:coreProperties>
</file>